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EC796" w14:textId="77777777" w:rsidR="00B266CE" w:rsidRDefault="00B266CE">
      <w:pPr>
        <w:pStyle w:val="disclaimer"/>
        <w:rPr>
          <w:lang w:val="ru-RU"/>
        </w:rPr>
      </w:pPr>
    </w:p>
    <w:p w14:paraId="06AF2001" w14:textId="77777777" w:rsidR="00B266CE" w:rsidRDefault="00B266CE" w:rsidP="00B266CE">
      <w:pPr>
        <w:pStyle w:val="1"/>
      </w:pPr>
      <w:r>
        <w:t>On approval of the Model Regulations for admission to studies in educational organization, implementing educational programs of technical and vocational education</w:t>
      </w:r>
    </w:p>
    <w:p w14:paraId="076B860E" w14:textId="77777777" w:rsidR="00B266CE" w:rsidRDefault="00B266CE" w:rsidP="00B266CE">
      <w:r>
        <w:rPr>
          <w:rStyle w:val="status"/>
        </w:rPr>
        <w:t>Unofficial translation</w:t>
      </w:r>
      <w:r>
        <w:t xml:space="preserve"> </w:t>
      </w:r>
    </w:p>
    <w:p w14:paraId="430289B3" w14:textId="77777777" w:rsidR="00B266CE" w:rsidRPr="00B266CE" w:rsidRDefault="00B266CE" w:rsidP="00B266CE">
      <w:pPr>
        <w:pStyle w:val="ae"/>
        <w:rPr>
          <w:lang w:val="en-US"/>
        </w:rPr>
      </w:pPr>
      <w:r w:rsidRPr="00B266CE">
        <w:rPr>
          <w:lang w:val="en-US"/>
        </w:rPr>
        <w:t>Order of the Minister of Education and Science of the Republic of Kazakhstan of October 31, 2018 No. 600. Registered with the Ministry of Justice of the Republic of Kazakhstan on October 31, 2018 No. 17650.</w:t>
      </w:r>
    </w:p>
    <w:p w14:paraId="53695DDC" w14:textId="77777777" w:rsidR="00B266CE" w:rsidRDefault="00387B95" w:rsidP="00B266CE">
      <w:pPr>
        <w:numPr>
          <w:ilvl w:val="0"/>
          <w:numId w:val="2"/>
        </w:numPr>
        <w:spacing w:before="100" w:beforeAutospacing="1" w:after="100" w:afterAutospacing="1" w:line="240" w:lineRule="auto"/>
      </w:pPr>
      <w:hyperlink r:id="rId5" w:history="1">
        <w:r w:rsidR="00B266CE">
          <w:rPr>
            <w:rStyle w:val="ab"/>
          </w:rPr>
          <w:t xml:space="preserve">Text </w:t>
        </w:r>
      </w:hyperlink>
    </w:p>
    <w:p w14:paraId="0C42A5DB" w14:textId="77777777" w:rsidR="00B266CE" w:rsidRDefault="00B266CE" w:rsidP="00B266CE">
      <w:pPr>
        <w:numPr>
          <w:ilvl w:val="0"/>
          <w:numId w:val="2"/>
        </w:numPr>
        <w:spacing w:before="100" w:beforeAutospacing="1" w:after="100" w:afterAutospacing="1" w:line="240" w:lineRule="auto"/>
      </w:pPr>
      <w:r>
        <w:t xml:space="preserve">Official publication </w:t>
      </w:r>
    </w:p>
    <w:p w14:paraId="73E1695E" w14:textId="77777777" w:rsidR="00B266CE" w:rsidRDefault="00387B95" w:rsidP="00B266CE">
      <w:pPr>
        <w:numPr>
          <w:ilvl w:val="0"/>
          <w:numId w:val="2"/>
        </w:numPr>
        <w:spacing w:before="100" w:beforeAutospacing="1" w:after="100" w:afterAutospacing="1" w:line="240" w:lineRule="auto"/>
      </w:pPr>
      <w:hyperlink r:id="rId6" w:history="1">
        <w:r w:rsidR="00B266CE">
          <w:rPr>
            <w:rStyle w:val="ab"/>
          </w:rPr>
          <w:t xml:space="preserve">Information </w:t>
        </w:r>
      </w:hyperlink>
    </w:p>
    <w:p w14:paraId="29943ECD" w14:textId="77777777" w:rsidR="00B266CE" w:rsidRDefault="00387B95" w:rsidP="00B266CE">
      <w:pPr>
        <w:numPr>
          <w:ilvl w:val="0"/>
          <w:numId w:val="2"/>
        </w:numPr>
        <w:spacing w:before="100" w:beforeAutospacing="1" w:after="100" w:afterAutospacing="1" w:line="240" w:lineRule="auto"/>
      </w:pPr>
      <w:hyperlink r:id="rId7" w:history="1">
        <w:r w:rsidR="00B266CE">
          <w:rPr>
            <w:rStyle w:val="ab"/>
          </w:rPr>
          <w:t xml:space="preserve">Change log </w:t>
        </w:r>
      </w:hyperlink>
    </w:p>
    <w:p w14:paraId="3739F77E" w14:textId="77777777" w:rsidR="00B266CE" w:rsidRDefault="00387B95" w:rsidP="00B266CE">
      <w:pPr>
        <w:numPr>
          <w:ilvl w:val="0"/>
          <w:numId w:val="2"/>
        </w:numPr>
        <w:spacing w:before="100" w:beforeAutospacing="1" w:after="100" w:afterAutospacing="1" w:line="240" w:lineRule="auto"/>
      </w:pPr>
      <w:hyperlink r:id="rId8" w:history="1">
        <w:r w:rsidR="00B266CE">
          <w:rPr>
            <w:rStyle w:val="ab"/>
          </w:rPr>
          <w:t xml:space="preserve">References </w:t>
        </w:r>
      </w:hyperlink>
    </w:p>
    <w:p w14:paraId="45D87F61" w14:textId="77777777" w:rsidR="00B266CE" w:rsidRDefault="00387B95" w:rsidP="00B266CE">
      <w:pPr>
        <w:numPr>
          <w:ilvl w:val="0"/>
          <w:numId w:val="2"/>
        </w:numPr>
        <w:spacing w:before="100" w:beforeAutospacing="1" w:after="100" w:afterAutospacing="1" w:line="240" w:lineRule="auto"/>
      </w:pPr>
      <w:hyperlink r:id="rId9" w:history="1">
        <w:r w:rsidR="00B266CE">
          <w:rPr>
            <w:rStyle w:val="ab"/>
          </w:rPr>
          <w:t xml:space="preserve">Download </w:t>
        </w:r>
      </w:hyperlink>
    </w:p>
    <w:p w14:paraId="1D9B8794" w14:textId="77777777" w:rsidR="00B266CE" w:rsidRDefault="00B266CE" w:rsidP="00B266CE">
      <w:pPr>
        <w:numPr>
          <w:ilvl w:val="0"/>
          <w:numId w:val="2"/>
        </w:numPr>
        <w:spacing w:before="100" w:beforeAutospacing="1" w:after="100" w:afterAutospacing="1" w:line="240" w:lineRule="auto"/>
      </w:pPr>
      <w:r>
        <w:t xml:space="preserve">Other </w:t>
      </w:r>
    </w:p>
    <w:p w14:paraId="72ACFC59" w14:textId="77777777" w:rsidR="00B266CE" w:rsidRDefault="00B266CE" w:rsidP="00B266CE">
      <w:pPr>
        <w:pStyle w:val="ae"/>
      </w:pPr>
      <w:r>
        <w:t xml:space="preserve">      </w:t>
      </w:r>
      <w:proofErr w:type="spellStart"/>
      <w:r>
        <w:rPr>
          <w:i/>
          <w:iCs/>
        </w:rPr>
        <w:t>Unofficial</w:t>
      </w:r>
      <w:proofErr w:type="spellEnd"/>
      <w:r>
        <w:rPr>
          <w:i/>
          <w:iCs/>
        </w:rPr>
        <w:t xml:space="preserve"> </w:t>
      </w:r>
      <w:proofErr w:type="spellStart"/>
      <w:r>
        <w:rPr>
          <w:i/>
          <w:iCs/>
        </w:rPr>
        <w:t>translation</w:t>
      </w:r>
      <w:proofErr w:type="spellEnd"/>
    </w:p>
    <w:p w14:paraId="7159DC63" w14:textId="77777777" w:rsidR="00B266CE" w:rsidRPr="00B266CE" w:rsidRDefault="00B266CE" w:rsidP="00B266CE">
      <w:pPr>
        <w:pStyle w:val="ae"/>
        <w:rPr>
          <w:lang w:val="en-US"/>
        </w:rPr>
      </w:pPr>
      <w:r w:rsidRPr="00B266CE">
        <w:rPr>
          <w:lang w:val="en-US"/>
        </w:rPr>
        <w:t xml:space="preserve">      In accordance with subparagraph 11) of Article 5 of the Law of the Republic of Kazakhstan dated July 27, 2007 "On education" and subparagraph 1) of Article 10 of the Law of the Republic of Kazakhstan dated April 15, 2013 "On public services" </w:t>
      </w:r>
      <w:r w:rsidRPr="00B266CE">
        <w:rPr>
          <w:b/>
          <w:bCs/>
          <w:lang w:val="en-US"/>
        </w:rPr>
        <w:t>I HEREBY ORDER:</w:t>
      </w:r>
    </w:p>
    <w:p w14:paraId="1F68BE20" w14:textId="77777777" w:rsidR="00B266CE" w:rsidRDefault="00B266CE" w:rsidP="00B266CE">
      <w:r>
        <w:rPr>
          <w:rStyle w:val="note"/>
        </w:rPr>
        <w:t xml:space="preserve">      Footnote. The preamble - as amended by Order of the Minister of Education and Science of the Republic </w:t>
      </w:r>
      <w:proofErr w:type="gramStart"/>
      <w:r>
        <w:rPr>
          <w:rStyle w:val="note"/>
        </w:rPr>
        <w:t>of</w:t>
      </w:r>
      <w:proofErr w:type="gramEnd"/>
      <w:r>
        <w:rPr>
          <w:rStyle w:val="note"/>
        </w:rPr>
        <w:t xml:space="preserve"> Kazakhstan dated 08.06.2020 No. 237 (shall come into effect after the day of its first official publication).</w:t>
      </w:r>
      <w:r>
        <w:br/>
      </w:r>
    </w:p>
    <w:p w14:paraId="1052845B" w14:textId="77777777" w:rsidR="00B266CE" w:rsidRPr="00B266CE" w:rsidRDefault="00B266CE" w:rsidP="00B266CE">
      <w:pPr>
        <w:pStyle w:val="ae"/>
        <w:rPr>
          <w:lang w:val="en-US"/>
        </w:rPr>
      </w:pPr>
      <w:r w:rsidRPr="00B266CE">
        <w:rPr>
          <w:lang w:val="en-US"/>
        </w:rPr>
        <w:t xml:space="preserve">      1. To approve the annexed Model Regulations for admission to studies in the educational organization, implementing educational programs of technical and vocational education. </w:t>
      </w:r>
    </w:p>
    <w:p w14:paraId="48AC4969" w14:textId="77777777" w:rsidR="00B266CE" w:rsidRPr="00B266CE" w:rsidRDefault="00B266CE" w:rsidP="00B266CE">
      <w:pPr>
        <w:pStyle w:val="ae"/>
        <w:rPr>
          <w:lang w:val="en-US"/>
        </w:rPr>
      </w:pPr>
      <w:r w:rsidRPr="00B266CE">
        <w:rPr>
          <w:lang w:val="en-US"/>
        </w:rPr>
        <w:t xml:space="preserve">      2. The Technical and Vocational Education Department of the Ministry of Education and Science of the Republic of Kazakhstan in accordance with the legislation of the Republic of Kazakhstan shall: </w:t>
      </w:r>
    </w:p>
    <w:p w14:paraId="14891D62" w14:textId="77777777" w:rsidR="00B266CE" w:rsidRPr="00B266CE" w:rsidRDefault="00B266CE" w:rsidP="00B266CE">
      <w:pPr>
        <w:pStyle w:val="ae"/>
        <w:rPr>
          <w:lang w:val="en-US"/>
        </w:rPr>
      </w:pPr>
      <w:r w:rsidRPr="00B266CE">
        <w:rPr>
          <w:lang w:val="en-US"/>
        </w:rPr>
        <w:t xml:space="preserve">      1) </w:t>
      </w:r>
      <w:proofErr w:type="gramStart"/>
      <w:r w:rsidRPr="00B266CE">
        <w:rPr>
          <w:lang w:val="en-US"/>
        </w:rPr>
        <w:t>ensure</w:t>
      </w:r>
      <w:proofErr w:type="gramEnd"/>
      <w:r w:rsidRPr="00B266CE">
        <w:rPr>
          <w:lang w:val="en-US"/>
        </w:rPr>
        <w:t xml:space="preserve"> the state registration of this order with the Ministry of Justice of the Republic of Kazakhstan; </w:t>
      </w:r>
    </w:p>
    <w:p w14:paraId="6B390314"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2) within ten calendar days from the date of the State registration of this order, send it in the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roofErr w:type="gramEnd"/>
      <w:r w:rsidRPr="00B266CE">
        <w:rPr>
          <w:lang w:val="en-US"/>
        </w:rPr>
        <w:t xml:space="preserve"> </w:t>
      </w:r>
    </w:p>
    <w:p w14:paraId="0538053D" w14:textId="77777777" w:rsidR="00B266CE" w:rsidRPr="00B266CE" w:rsidRDefault="00B266CE" w:rsidP="00B266CE">
      <w:pPr>
        <w:pStyle w:val="ae"/>
        <w:rPr>
          <w:lang w:val="en-US"/>
        </w:rPr>
      </w:pPr>
      <w:r w:rsidRPr="00B266CE">
        <w:rPr>
          <w:lang w:val="en-US"/>
        </w:rPr>
        <w:t xml:space="preserve">      3) </w:t>
      </w:r>
      <w:proofErr w:type="gramStart"/>
      <w:r w:rsidRPr="00B266CE">
        <w:rPr>
          <w:lang w:val="en-US"/>
        </w:rPr>
        <w:t>within</w:t>
      </w:r>
      <w:proofErr w:type="gramEnd"/>
      <w:r w:rsidRPr="00B266CE">
        <w:rPr>
          <w:lang w:val="en-US"/>
        </w:rPr>
        <w:t xml:space="preserve"> ten calendar days after the state registration of this order, submit its copy for the official publication in periodical editions; </w:t>
      </w:r>
    </w:p>
    <w:p w14:paraId="512DA916" w14:textId="77777777" w:rsidR="00B266CE" w:rsidRPr="00B266CE" w:rsidRDefault="00B266CE" w:rsidP="00B266CE">
      <w:pPr>
        <w:pStyle w:val="ae"/>
        <w:rPr>
          <w:lang w:val="en-US"/>
        </w:rPr>
      </w:pPr>
      <w:r w:rsidRPr="00B266CE">
        <w:rPr>
          <w:lang w:val="en-US"/>
        </w:rPr>
        <w:t xml:space="preserve">      4) </w:t>
      </w:r>
      <w:proofErr w:type="gramStart"/>
      <w:r w:rsidRPr="00B266CE">
        <w:rPr>
          <w:lang w:val="en-US"/>
        </w:rPr>
        <w:t>place</w:t>
      </w:r>
      <w:proofErr w:type="gramEnd"/>
      <w:r w:rsidRPr="00B266CE">
        <w:rPr>
          <w:lang w:val="en-US"/>
        </w:rPr>
        <w:t xml:space="preserve"> this order on the Internet resource of the Ministry of Education and Science of the Republic of Kazakhstan after its official publication; </w:t>
      </w:r>
    </w:p>
    <w:p w14:paraId="5FBC861C" w14:textId="77777777" w:rsidR="00B266CE" w:rsidRPr="00B266CE" w:rsidRDefault="00B266CE" w:rsidP="00B266CE">
      <w:pPr>
        <w:pStyle w:val="ae"/>
        <w:rPr>
          <w:lang w:val="en-US"/>
        </w:rPr>
      </w:pPr>
      <w:r w:rsidRPr="00B266CE">
        <w:rPr>
          <w:lang w:val="en-US"/>
        </w:rPr>
        <w:lastRenderedPageBreak/>
        <w:t xml:space="preserve">      5) </w:t>
      </w:r>
      <w:proofErr w:type="gramStart"/>
      <w:r w:rsidRPr="00B266CE">
        <w:rPr>
          <w:lang w:val="en-US"/>
        </w:rPr>
        <w:t>within</w:t>
      </w:r>
      <w:proofErr w:type="gramEnd"/>
      <w:r w:rsidRPr="00B266CE">
        <w:rPr>
          <w:lang w:val="en-US"/>
        </w:rPr>
        <w:t xml:space="preserve"> ten working days after the state registration of this order, submit the information to the Legal Service Department of the Ministry of Education and Science of the Republic of Kazakhstan on execution of the measures provided by subparagraphs 1) , 2) 3) and 4) of this paragraph. </w:t>
      </w:r>
    </w:p>
    <w:p w14:paraId="5E71C732" w14:textId="77777777" w:rsidR="00B266CE" w:rsidRPr="00B266CE" w:rsidRDefault="00B266CE" w:rsidP="00B266CE">
      <w:pPr>
        <w:pStyle w:val="ae"/>
        <w:rPr>
          <w:lang w:val="en-US"/>
        </w:rPr>
      </w:pPr>
      <w:r w:rsidRPr="00B266CE">
        <w:rPr>
          <w:lang w:val="en-US"/>
        </w:rPr>
        <w:t xml:space="preserve">      3. Vice-Minister of Education and Science of the Republic of Kazakhstan </w:t>
      </w:r>
      <w:proofErr w:type="spellStart"/>
      <w:r w:rsidRPr="00B266CE">
        <w:rPr>
          <w:lang w:val="en-US"/>
        </w:rPr>
        <w:t>Sukhanberdiyeva</w:t>
      </w:r>
      <w:proofErr w:type="spellEnd"/>
      <w:r w:rsidRPr="00B266CE">
        <w:rPr>
          <w:lang w:val="en-US"/>
        </w:rPr>
        <w:t xml:space="preserve"> E. </w:t>
      </w:r>
      <w:proofErr w:type="gramStart"/>
      <w:r w:rsidRPr="00B266CE">
        <w:rPr>
          <w:lang w:val="en-US"/>
        </w:rPr>
        <w:t>shall be authorized</w:t>
      </w:r>
      <w:proofErr w:type="gramEnd"/>
      <w:r w:rsidRPr="00B266CE">
        <w:rPr>
          <w:lang w:val="en-US"/>
        </w:rPr>
        <w:t xml:space="preserve"> to oversee the implementation of this order.</w:t>
      </w:r>
    </w:p>
    <w:p w14:paraId="4DF3C000" w14:textId="77777777" w:rsidR="00B266CE" w:rsidRPr="00B266CE" w:rsidRDefault="00B266CE" w:rsidP="00B266CE">
      <w:pPr>
        <w:pStyle w:val="ae"/>
        <w:rPr>
          <w:lang w:val="en-US"/>
        </w:rPr>
      </w:pPr>
      <w:r w:rsidRPr="00B266CE">
        <w:rPr>
          <w:lang w:val="en-US"/>
        </w:rPr>
        <w:t xml:space="preserve">      4. This order </w:t>
      </w:r>
      <w:proofErr w:type="gramStart"/>
      <w:r w:rsidRPr="00B266CE">
        <w:rPr>
          <w:lang w:val="en-US"/>
        </w:rPr>
        <w:t>shall be enforced</w:t>
      </w:r>
      <w:proofErr w:type="gramEnd"/>
      <w:r w:rsidRPr="00B266CE">
        <w:rPr>
          <w:lang w:val="en-US"/>
        </w:rPr>
        <w:t xml:space="preserve"> upon expiry of ten calendar days after its first official publication. </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5830"/>
        <w:gridCol w:w="3170"/>
      </w:tblGrid>
      <w:tr w:rsidR="00B266CE" w14:paraId="40A85959" w14:textId="77777777" w:rsidTr="00B266CE">
        <w:trPr>
          <w:gridAfter w:val="1"/>
          <w:wAfter w:w="3180" w:type="dxa"/>
          <w:tblCellSpacing w:w="15" w:type="dxa"/>
        </w:trPr>
        <w:tc>
          <w:tcPr>
            <w:tcW w:w="6000" w:type="dxa"/>
            <w:vAlign w:val="center"/>
            <w:hideMark/>
          </w:tcPr>
          <w:p w14:paraId="1B199CFD" w14:textId="77777777" w:rsidR="00B266CE" w:rsidRDefault="00B266CE">
            <w:r>
              <w:rPr>
                <w:i/>
                <w:iCs/>
              </w:rPr>
              <w:t xml:space="preserve">      </w:t>
            </w:r>
            <w:bookmarkStart w:id="0" w:name="z16"/>
            <w:bookmarkEnd w:id="0"/>
            <w:r>
              <w:rPr>
                <w:i/>
                <w:iCs/>
              </w:rPr>
              <w:t>Minister of Education and Science</w:t>
            </w:r>
            <w:r>
              <w:t xml:space="preserve"> </w:t>
            </w:r>
          </w:p>
        </w:tc>
      </w:tr>
      <w:tr w:rsidR="00B266CE" w14:paraId="71E3BDB8" w14:textId="77777777" w:rsidTr="00B266CE">
        <w:trPr>
          <w:tblCellSpacing w:w="15" w:type="dxa"/>
        </w:trPr>
        <w:tc>
          <w:tcPr>
            <w:tcW w:w="6000" w:type="dxa"/>
            <w:vAlign w:val="center"/>
            <w:hideMark/>
          </w:tcPr>
          <w:p w14:paraId="15787118" w14:textId="77777777" w:rsidR="00B266CE" w:rsidRDefault="00B266CE">
            <w:r>
              <w:rPr>
                <w:i/>
                <w:iCs/>
              </w:rPr>
              <w:t>      of the Republic of Kazakhstan</w:t>
            </w:r>
            <w:r>
              <w:t xml:space="preserve"> </w:t>
            </w:r>
          </w:p>
        </w:tc>
        <w:tc>
          <w:tcPr>
            <w:tcW w:w="3225" w:type="dxa"/>
            <w:vAlign w:val="center"/>
            <w:hideMark/>
          </w:tcPr>
          <w:p w14:paraId="48975D51" w14:textId="77777777" w:rsidR="00B266CE" w:rsidRDefault="00B266CE">
            <w:r>
              <w:rPr>
                <w:i/>
                <w:iCs/>
              </w:rPr>
              <w:t xml:space="preserve">E. </w:t>
            </w:r>
            <w:proofErr w:type="spellStart"/>
            <w:r>
              <w:rPr>
                <w:i/>
                <w:iCs/>
              </w:rPr>
              <w:t>Sagadiyev</w:t>
            </w:r>
            <w:proofErr w:type="spellEnd"/>
            <w:r>
              <w:t xml:space="preserve"> </w:t>
            </w:r>
          </w:p>
        </w:tc>
      </w:tr>
    </w:tbl>
    <w:p w14:paraId="48F23F1E" w14:textId="77777777" w:rsidR="00B266CE" w:rsidRDefault="00B266CE" w:rsidP="00B266CE">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266CE" w14:paraId="16EEA027" w14:textId="77777777" w:rsidTr="00B266CE">
        <w:trPr>
          <w:tblCellSpacing w:w="15" w:type="dxa"/>
        </w:trPr>
        <w:tc>
          <w:tcPr>
            <w:tcW w:w="5805" w:type="dxa"/>
            <w:vAlign w:val="center"/>
            <w:hideMark/>
          </w:tcPr>
          <w:p w14:paraId="106C44BB" w14:textId="77777777" w:rsidR="00B266CE" w:rsidRDefault="00B266CE">
            <w:pPr>
              <w:jc w:val="center"/>
            </w:pPr>
            <w:r>
              <w:t> </w:t>
            </w:r>
          </w:p>
        </w:tc>
        <w:tc>
          <w:tcPr>
            <w:tcW w:w="3420" w:type="dxa"/>
            <w:vAlign w:val="center"/>
            <w:hideMark/>
          </w:tcPr>
          <w:p w14:paraId="249583D1" w14:textId="77777777" w:rsidR="00B266CE" w:rsidRDefault="00B266CE">
            <w:pPr>
              <w:jc w:val="center"/>
            </w:pPr>
            <w:r>
              <w:t>Appendix</w:t>
            </w:r>
            <w:r>
              <w:br/>
              <w:t>to order № 578 of the Minister</w:t>
            </w:r>
            <w:r>
              <w:br/>
              <w:t>of Education and Science</w:t>
            </w:r>
            <w:r>
              <w:br/>
              <w:t>of the Republic of Kazakhstan</w:t>
            </w:r>
            <w:r>
              <w:br/>
              <w:t>dated October 18, 2018</w:t>
            </w:r>
          </w:p>
        </w:tc>
      </w:tr>
    </w:tbl>
    <w:p w14:paraId="5B82A69F" w14:textId="77777777" w:rsidR="00B266CE" w:rsidRDefault="00B266CE" w:rsidP="00B266CE">
      <w:pPr>
        <w:pStyle w:val="3"/>
      </w:pPr>
      <w:r>
        <w:t>Model rules for admission to training in educational organizations implementing educational programs of higher education</w:t>
      </w:r>
    </w:p>
    <w:p w14:paraId="3E3F1347" w14:textId="77777777" w:rsidR="00B266CE" w:rsidRPr="00B266CE" w:rsidRDefault="00B266CE" w:rsidP="00B266CE">
      <w:pPr>
        <w:pStyle w:val="note1"/>
        <w:rPr>
          <w:lang w:val="en-US"/>
        </w:rPr>
      </w:pPr>
      <w:r w:rsidRPr="00B266CE">
        <w:rPr>
          <w:lang w:val="en-US"/>
        </w:rPr>
        <w:t>      Footnote. Model rules as amended by Order of the Minister of Education and Science of the Republic of Kazakhstan dated June 14, 2019 No. 269 (shall come into effect after the day of its first official publication).</w:t>
      </w:r>
    </w:p>
    <w:p w14:paraId="14D36BC1" w14:textId="77777777" w:rsidR="00B266CE" w:rsidRDefault="00B266CE" w:rsidP="00B266CE">
      <w:pPr>
        <w:pStyle w:val="3"/>
      </w:pPr>
      <w:r>
        <w:t>Chapter 1. General provisions</w:t>
      </w:r>
    </w:p>
    <w:p w14:paraId="0DD9803E"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1. These Model rules for admission to training in educational organizations implementing educational programs of higher education (hereinafter referred to as the Model Rules) have been developed in accordance with subparagraph 11) of Article 5 of the Law of the Republic of Kazakhstan dated July 27, 2007 "On Education" (hereinafter referred to as the Law) and subparagraph 1) of Article 10 of the Law of the Republic of Kazakhstan dated April 15, 2013 "On public services", which determine the procedure for admission to training in educational organizations implementing educational programs of higher education and the provision of public services "Acceptance of documents and enrollment in higher educational institutions for training on educational programs of higher education".</w:t>
      </w:r>
      <w:proofErr w:type="gramEnd"/>
    </w:p>
    <w:p w14:paraId="6C1975AE" w14:textId="77777777" w:rsidR="00B266CE" w:rsidRDefault="00B266CE" w:rsidP="00B266CE">
      <w:r>
        <w:rPr>
          <w:rStyle w:val="note"/>
        </w:rPr>
        <w:t>      Footnote. Paragraph 1 - as amended by Order of the Minister of Education and Science of the Republic of Kazakhstan dated 08.06.2020 No. 237 (shall come into effect after the day of its first official publication).</w:t>
      </w:r>
      <w:r>
        <w:br/>
      </w:r>
    </w:p>
    <w:p w14:paraId="27C48607"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2. Admission of persons entering educational institutions of the Republic of Kazakhstan, implementing educational programs of higher and (or) postgraduate education (hereinafter referred to as OHPE) shall be carried out by placing a state educational order and educational grant of higher education at the expense of the republican budget or local budget, as well as payment training at the expense of the student's own funds and other sources.</w:t>
      </w:r>
      <w:proofErr w:type="gramEnd"/>
    </w:p>
    <w:p w14:paraId="39569116" w14:textId="77777777" w:rsidR="00B266CE" w:rsidRDefault="00B266CE" w:rsidP="00B266CE">
      <w:r>
        <w:rPr>
          <w:rStyle w:val="note"/>
        </w:rPr>
        <w:lastRenderedPageBreak/>
        <w:t xml:space="preserve">      </w:t>
      </w:r>
      <w:bookmarkStart w:id="1" w:name="z25"/>
      <w:bookmarkEnd w:id="1"/>
      <w:r>
        <w:rPr>
          <w:rStyle w:val="note"/>
        </w:rPr>
        <w:t>Footnote. Paragraph 2 - as amended by Order of the Minister of Education and Science of the Republic of Kazakhstan dated June 08, 2020 No. 237 (shall come into effect after the day of its first official publication).</w:t>
      </w:r>
      <w:r>
        <w:br/>
      </w:r>
    </w:p>
    <w:p w14:paraId="4908CAF7" w14:textId="77777777" w:rsidR="00B266CE" w:rsidRDefault="00B266CE" w:rsidP="00B266CE">
      <w:pPr>
        <w:pStyle w:val="3"/>
      </w:pPr>
      <w:r>
        <w:t>Chapter 2. The procedure for admission to educational institutions implementing educational programs of higher education</w:t>
      </w:r>
    </w:p>
    <w:p w14:paraId="715F34A1" w14:textId="77777777" w:rsidR="00B266CE" w:rsidRPr="00B266CE" w:rsidRDefault="00B266CE" w:rsidP="00B266CE">
      <w:pPr>
        <w:pStyle w:val="ae"/>
        <w:rPr>
          <w:lang w:val="en-US"/>
        </w:rPr>
      </w:pPr>
      <w:r w:rsidRPr="00B266CE">
        <w:rPr>
          <w:lang w:val="en-US"/>
        </w:rPr>
        <w:t xml:space="preserve">      3. Persons with general secondary, technical and professional, post-secondary, higher education </w:t>
      </w:r>
      <w:proofErr w:type="gramStart"/>
      <w:r w:rsidRPr="00B266CE">
        <w:rPr>
          <w:lang w:val="en-US"/>
        </w:rPr>
        <w:t>shall be admitted</w:t>
      </w:r>
      <w:proofErr w:type="gramEnd"/>
      <w:r w:rsidRPr="00B266CE">
        <w:rPr>
          <w:lang w:val="en-US"/>
        </w:rPr>
        <w:t xml:space="preserve"> to OHPE.</w:t>
      </w:r>
    </w:p>
    <w:p w14:paraId="6C72E897"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4. To participate in the competition for the award of an educational grant of higher education at the expense of the republican budget or local budget and (or) enrollment in fee-based education, persons with secondary, technical and professional or post-secondary education are allowed, with the exception of those applying for related areas of training of higher education personnel, providing for reduced training periods, who have passed the UNT and who scored on its results:</w:t>
      </w:r>
      <w:proofErr w:type="gramEnd"/>
    </w:p>
    <w:p w14:paraId="0F51DC79" w14:textId="77777777" w:rsidR="00B266CE" w:rsidRPr="00B266CE" w:rsidRDefault="00B266CE" w:rsidP="00B266CE">
      <w:pPr>
        <w:pStyle w:val="ae"/>
        <w:rPr>
          <w:lang w:val="en-US"/>
        </w:rPr>
      </w:pPr>
      <w:r w:rsidRPr="00B266CE">
        <w:rPr>
          <w:lang w:val="en-US"/>
        </w:rPr>
        <w:t xml:space="preserve">      - in national OHPE - not less than 65 points, and in the field of education " Pedagogical sciences" - not less than 70 points, in the areas of education "Agriculture and </w:t>
      </w:r>
      <w:proofErr w:type="spellStart"/>
      <w:r w:rsidRPr="00B266CE">
        <w:rPr>
          <w:lang w:val="en-US"/>
        </w:rPr>
        <w:t>bioresources</w:t>
      </w:r>
      <w:proofErr w:type="spellEnd"/>
      <w:r w:rsidRPr="00B266CE">
        <w:rPr>
          <w:lang w:val="en-US"/>
        </w:rPr>
        <w:t>", " Veterinary medicine" - not less than 60 points;</w:t>
      </w:r>
    </w:p>
    <w:p w14:paraId="5283CBEC" w14:textId="77777777" w:rsidR="00B266CE" w:rsidRPr="00B266CE" w:rsidRDefault="00B266CE" w:rsidP="00B266CE">
      <w:pPr>
        <w:pStyle w:val="ae"/>
        <w:rPr>
          <w:lang w:val="en-US"/>
        </w:rPr>
      </w:pPr>
      <w:r w:rsidRPr="00B266CE">
        <w:rPr>
          <w:lang w:val="en-US"/>
        </w:rPr>
        <w:t xml:space="preserve">      - </w:t>
      </w:r>
      <w:proofErr w:type="gramStart"/>
      <w:r w:rsidRPr="00B266CE">
        <w:rPr>
          <w:lang w:val="en-US"/>
        </w:rPr>
        <w:t>in</w:t>
      </w:r>
      <w:proofErr w:type="gramEnd"/>
      <w:r w:rsidRPr="00B266CE">
        <w:rPr>
          <w:lang w:val="en-US"/>
        </w:rPr>
        <w:t xml:space="preserve"> other OHPE - not less than 50 points, and in the field of "Pedagogical sciences" - not less than 70 points, in the field of education "Health care and social security (medicine)" - not less than 65 points.</w:t>
      </w:r>
    </w:p>
    <w:p w14:paraId="2532FEE4" w14:textId="77777777" w:rsidR="00B266CE" w:rsidRPr="00B266CE" w:rsidRDefault="00B266CE" w:rsidP="00B266CE">
      <w:pPr>
        <w:pStyle w:val="ae"/>
        <w:rPr>
          <w:lang w:val="en-US"/>
        </w:rPr>
      </w:pPr>
      <w:r w:rsidRPr="00B266CE">
        <w:rPr>
          <w:lang w:val="en-US"/>
        </w:rPr>
        <w:t>      Thus, for each subject of the UNT and (or) creative examination, it is necessary to score not less than 5 points.</w:t>
      </w:r>
    </w:p>
    <w:p w14:paraId="306948B8"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To participate in the competition for the award of an educational grant for higher education at the expense of the republican budget or the local budget for training in related areas of training for higher education personnel, providing for a shorter training period, persons are allowed, who have technical and professional, post-secondary education, have passed the UNT and scored based on its results not less than 25 points, including not less than 5 points in each UNT discipline and (or) creative examination.</w:t>
      </w:r>
      <w:proofErr w:type="gramEnd"/>
    </w:p>
    <w:p w14:paraId="52179728" w14:textId="77777777" w:rsidR="00B266CE" w:rsidRDefault="00B266CE" w:rsidP="00B266CE">
      <w:r>
        <w:rPr>
          <w:rStyle w:val="note"/>
        </w:rPr>
        <w:t xml:space="preserve">      Footnote. Paragraph </w:t>
      </w:r>
      <w:proofErr w:type="gramStart"/>
      <w:r>
        <w:rPr>
          <w:rStyle w:val="note"/>
        </w:rPr>
        <w:t>4</w:t>
      </w:r>
      <w:proofErr w:type="gramEnd"/>
      <w:r>
        <w:rPr>
          <w:rStyle w:val="note"/>
        </w:rPr>
        <w:t xml:space="preserve"> - as amended by Order of the Minister of Education and Science of the Republic of Kazakhstan dated 08.06.2020 No. 237 (shall come into effect after the day of its first official publication).</w:t>
      </w:r>
      <w:r>
        <w:br/>
      </w:r>
    </w:p>
    <w:p w14:paraId="6E0EAAFA" w14:textId="77777777" w:rsidR="00B266CE" w:rsidRPr="00B266CE" w:rsidRDefault="00B266CE" w:rsidP="00B266CE">
      <w:pPr>
        <w:pStyle w:val="ae"/>
        <w:rPr>
          <w:lang w:val="en-US"/>
        </w:rPr>
      </w:pPr>
      <w:r w:rsidRPr="00B266CE">
        <w:rPr>
          <w:lang w:val="en-US"/>
        </w:rPr>
        <w:t xml:space="preserve">      4-1. Persons who have certificates of international standardized tests SAT, ACT, IB participate in the competition for the award of an educational grant and (or) are enrolled in universities for a fee-based department, in accordance with the scale of transfer of points, according to the Annex 2-1 to these Model Rules. The transfer of SAT points to the UNT </w:t>
      </w:r>
      <w:proofErr w:type="gramStart"/>
      <w:r w:rsidRPr="00B266CE">
        <w:rPr>
          <w:lang w:val="en-US"/>
        </w:rPr>
        <w:t>shall be carried out</w:t>
      </w:r>
      <w:proofErr w:type="gramEnd"/>
      <w:r w:rsidRPr="00B266CE">
        <w:rPr>
          <w:lang w:val="en-US"/>
        </w:rPr>
        <w:t xml:space="preserve"> subject to the availability of SAT reasoning and SAT subject certificates. In this case, the results of the SAT subject </w:t>
      </w:r>
      <w:proofErr w:type="gramStart"/>
      <w:r w:rsidRPr="00B266CE">
        <w:rPr>
          <w:lang w:val="en-US"/>
        </w:rPr>
        <w:t>shall be converted</w:t>
      </w:r>
      <w:proofErr w:type="gramEnd"/>
      <w:r w:rsidRPr="00B266CE">
        <w:rPr>
          <w:lang w:val="en-US"/>
        </w:rPr>
        <w:t xml:space="preserve"> into UNT points, if the profile subjects coincide.</w:t>
      </w:r>
    </w:p>
    <w:p w14:paraId="43C223AB" w14:textId="77777777" w:rsidR="00B266CE" w:rsidRDefault="00B266CE" w:rsidP="00B266CE">
      <w:r>
        <w:rPr>
          <w:rStyle w:val="note"/>
        </w:rPr>
        <w:t xml:space="preserve">      Footnote. The Rules have been supplemented with paragraph 4-1 in accordance with the Order of the Minister of Education and Science of the Republic of Kazakhstan dated 08.06.2020 No. 237 (shall come into effect after the day of its first official publication). </w:t>
      </w:r>
      <w:r>
        <w:br/>
      </w:r>
    </w:p>
    <w:p w14:paraId="09DF31DD" w14:textId="77777777" w:rsidR="00B266CE" w:rsidRPr="00B266CE" w:rsidRDefault="00B266CE" w:rsidP="00B266CE">
      <w:pPr>
        <w:pStyle w:val="ae"/>
        <w:rPr>
          <w:lang w:val="en-US"/>
        </w:rPr>
      </w:pPr>
      <w:r w:rsidRPr="00B266CE">
        <w:rPr>
          <w:lang w:val="en-US"/>
        </w:rPr>
        <w:lastRenderedPageBreak/>
        <w:t xml:space="preserve">      </w:t>
      </w:r>
      <w:proofErr w:type="gramStart"/>
      <w:r w:rsidRPr="00B266CE">
        <w:rPr>
          <w:lang w:val="en-US"/>
        </w:rPr>
        <w:t>5. OHPE, in accordance with subparagraph 6) of paragraph 2 of Article 43-1 of the Law, shall determine the procedure for admission, the form, the program for conducting an additional examination and (or) a passing score for applicants, taking into account the specifics of the direction of training, with the exception of applicants specified in paragraphs 8 and 9 of Article 26 of the Law.</w:t>
      </w:r>
      <w:proofErr w:type="gramEnd"/>
    </w:p>
    <w:p w14:paraId="52889D7C" w14:textId="77777777" w:rsidR="00B266CE" w:rsidRPr="00B266CE" w:rsidRDefault="00B266CE" w:rsidP="00B266CE">
      <w:pPr>
        <w:pStyle w:val="ae"/>
        <w:rPr>
          <w:lang w:val="en-US"/>
        </w:rPr>
      </w:pPr>
      <w:r w:rsidRPr="00B266CE">
        <w:rPr>
          <w:lang w:val="en-US"/>
        </w:rPr>
        <w:t xml:space="preserve">      Acceptance of an application for participation in an additional examination, as well as its conduct by the OHPE, </w:t>
      </w:r>
      <w:proofErr w:type="gramStart"/>
      <w:r w:rsidRPr="00B266CE">
        <w:rPr>
          <w:lang w:val="en-US"/>
        </w:rPr>
        <w:t>shall be carried out</w:t>
      </w:r>
      <w:proofErr w:type="gramEnd"/>
      <w:r w:rsidRPr="00B266CE">
        <w:rPr>
          <w:lang w:val="en-US"/>
        </w:rPr>
        <w:t xml:space="preserve"> from 01 to 20 August.</w:t>
      </w:r>
    </w:p>
    <w:p w14:paraId="5E0E92B5" w14:textId="77777777" w:rsidR="00B266CE" w:rsidRPr="00B266CE" w:rsidRDefault="00B266CE" w:rsidP="00B266CE">
      <w:pPr>
        <w:pStyle w:val="ae"/>
        <w:rPr>
          <w:lang w:val="en-US"/>
        </w:rPr>
      </w:pPr>
      <w:r w:rsidRPr="00B266CE">
        <w:rPr>
          <w:lang w:val="en-US"/>
        </w:rPr>
        <w:t xml:space="preserve">      Applicants shall submit an application </w:t>
      </w:r>
      <w:proofErr w:type="gramStart"/>
      <w:r w:rsidRPr="00B266CE">
        <w:rPr>
          <w:lang w:val="en-US"/>
        </w:rPr>
        <w:t>for participation in an additional examination in the declared OHPE in accordance with the established points of paragraph 4 of these Model Rules</w:t>
      </w:r>
      <w:proofErr w:type="gramEnd"/>
      <w:r w:rsidRPr="00B266CE">
        <w:rPr>
          <w:lang w:val="en-US"/>
        </w:rPr>
        <w:t>.</w:t>
      </w:r>
    </w:p>
    <w:p w14:paraId="701F22D6" w14:textId="77777777" w:rsidR="00B266CE" w:rsidRPr="00B266CE" w:rsidRDefault="00B266CE" w:rsidP="00B266CE">
      <w:pPr>
        <w:pStyle w:val="ae"/>
        <w:rPr>
          <w:lang w:val="en-US"/>
        </w:rPr>
      </w:pPr>
      <w:r w:rsidRPr="00B266CE">
        <w:rPr>
          <w:lang w:val="en-US"/>
        </w:rPr>
        <w:t>      An applicant shall be enrolled in the OHPE, subject to his passing an additional examination and (or) the passing threshold score set by the OHPE.</w:t>
      </w:r>
    </w:p>
    <w:p w14:paraId="758859F5" w14:textId="77777777" w:rsidR="00B266CE" w:rsidRDefault="00B266CE" w:rsidP="00B266CE">
      <w:r>
        <w:rPr>
          <w:rStyle w:val="note"/>
        </w:rPr>
        <w:t>      Footnote. Paragraph 5 - as amended by Order of the Minister of Education and Science of the Republic of Kazakhstan dated June 08, 2020 No. 237 (shall come into effect after the day of its first official publication).</w:t>
      </w:r>
      <w:r>
        <w:br/>
      </w:r>
    </w:p>
    <w:p w14:paraId="0AF013B4" w14:textId="77777777" w:rsidR="00B266CE" w:rsidRPr="00B266CE" w:rsidRDefault="00B266CE" w:rsidP="00B266CE">
      <w:pPr>
        <w:pStyle w:val="ae"/>
        <w:rPr>
          <w:lang w:val="en-US"/>
        </w:rPr>
      </w:pPr>
      <w:r w:rsidRPr="00B266CE">
        <w:rPr>
          <w:lang w:val="en-US"/>
        </w:rPr>
        <w:t xml:space="preserve">      6. Citizens of the Republic of Kazakhstan with technical and professional, post-secondary or higher education </w:t>
      </w:r>
      <w:proofErr w:type="gramStart"/>
      <w:r w:rsidRPr="00B266CE">
        <w:rPr>
          <w:lang w:val="en-US"/>
        </w:rPr>
        <w:t>shall be admitted</w:t>
      </w:r>
      <w:proofErr w:type="gramEnd"/>
      <w:r w:rsidRPr="00B266CE">
        <w:rPr>
          <w:lang w:val="en-US"/>
        </w:rPr>
        <w:t xml:space="preserve"> to study in educational programs of higher education, providing for a shorter study period.</w:t>
      </w:r>
    </w:p>
    <w:p w14:paraId="37309212" w14:textId="77777777" w:rsidR="00B266CE" w:rsidRPr="00B266CE" w:rsidRDefault="00B266CE" w:rsidP="00B266CE">
      <w:pPr>
        <w:pStyle w:val="ae"/>
        <w:rPr>
          <w:lang w:val="en-US"/>
        </w:rPr>
      </w:pPr>
      <w:r w:rsidRPr="00B266CE">
        <w:rPr>
          <w:lang w:val="en-US"/>
        </w:rPr>
        <w:t>      The admission to OHPE of persons with technical and professional or post-secondary education with the qualification of "middle-level specialist" or "applied bachelor" in related areas of training for higher education, providing for reduced training periods, those entering fee-based education shall be carried out by the admission commissions of OHPE.</w:t>
      </w:r>
    </w:p>
    <w:p w14:paraId="5D60806C" w14:textId="77777777" w:rsidR="00B266CE" w:rsidRPr="00B266CE" w:rsidRDefault="00B266CE" w:rsidP="00B266CE">
      <w:pPr>
        <w:pStyle w:val="ae"/>
        <w:rPr>
          <w:lang w:val="en-US"/>
        </w:rPr>
      </w:pPr>
      <w:r w:rsidRPr="00B266CE">
        <w:rPr>
          <w:lang w:val="en-US"/>
        </w:rPr>
        <w:t xml:space="preserve">      The admission </w:t>
      </w:r>
      <w:proofErr w:type="gramStart"/>
      <w:r w:rsidRPr="00B266CE">
        <w:rPr>
          <w:lang w:val="en-US"/>
        </w:rPr>
        <w:t>to the OHPE of persons with higher education, according to the group of educational programs that provide for reduced terms of study on a paid basis, shall be carried out by the admission commissions of the OHPE</w:t>
      </w:r>
      <w:proofErr w:type="gramEnd"/>
      <w:r w:rsidRPr="00B266CE">
        <w:rPr>
          <w:lang w:val="en-US"/>
        </w:rPr>
        <w:t>.</w:t>
      </w:r>
    </w:p>
    <w:p w14:paraId="5A2B9ECD" w14:textId="77777777" w:rsidR="00B266CE" w:rsidRPr="00B266CE" w:rsidRDefault="00B266CE" w:rsidP="00B266CE">
      <w:pPr>
        <w:pStyle w:val="ae"/>
        <w:rPr>
          <w:lang w:val="en-US"/>
        </w:rPr>
      </w:pPr>
      <w:r w:rsidRPr="00B266CE">
        <w:rPr>
          <w:lang w:val="en-US"/>
        </w:rPr>
        <w:t xml:space="preserve">      7. The admission of foreign citizens according to the allocated quota based on an educational grant to international OHPE, created based on interstate agreements, </w:t>
      </w:r>
      <w:proofErr w:type="gramStart"/>
      <w:r w:rsidRPr="00B266CE">
        <w:rPr>
          <w:lang w:val="en-US"/>
        </w:rPr>
        <w:t>shall be carried out</w:t>
      </w:r>
      <w:proofErr w:type="gramEnd"/>
      <w:r w:rsidRPr="00B266CE">
        <w:rPr>
          <w:lang w:val="en-US"/>
        </w:rPr>
        <w:t xml:space="preserve"> by OHPE independently.</w:t>
      </w:r>
    </w:p>
    <w:p w14:paraId="56780A12" w14:textId="77777777" w:rsidR="00B266CE" w:rsidRPr="00B266CE" w:rsidRDefault="00B266CE" w:rsidP="00B266CE">
      <w:pPr>
        <w:pStyle w:val="ae"/>
        <w:rPr>
          <w:lang w:val="en-US"/>
        </w:rPr>
      </w:pPr>
      <w:r w:rsidRPr="00B266CE">
        <w:rPr>
          <w:lang w:val="en-US"/>
        </w:rPr>
        <w:t xml:space="preserve">      The admission of foreign citizens to study at the OHPE on a paid basis </w:t>
      </w:r>
      <w:proofErr w:type="gramStart"/>
      <w:r w:rsidRPr="00B266CE">
        <w:rPr>
          <w:lang w:val="en-US"/>
        </w:rPr>
        <w:t>shall be carried out</w:t>
      </w:r>
      <w:proofErr w:type="gramEnd"/>
      <w:r w:rsidRPr="00B266CE">
        <w:rPr>
          <w:lang w:val="en-US"/>
        </w:rPr>
        <w:t xml:space="preserve"> according to the results of an interview conducted by the admission commissions of the OHPE during the calendar year. In this case, the enrollment of foreign citizens shall be carried out in accordance with the academic calendar 5 (five) days before the start of the next academic period.</w:t>
      </w:r>
    </w:p>
    <w:p w14:paraId="56272815" w14:textId="77777777" w:rsidR="00B266CE" w:rsidRPr="00B266CE" w:rsidRDefault="00B266CE" w:rsidP="00B266CE">
      <w:pPr>
        <w:pStyle w:val="ae"/>
        <w:rPr>
          <w:lang w:val="en-US"/>
        </w:rPr>
      </w:pPr>
      <w:r w:rsidRPr="00B266CE">
        <w:rPr>
          <w:lang w:val="en-US"/>
        </w:rPr>
        <w:t xml:space="preserve">      Thus, the admission of foreign citizens based on an educational grant and on a paid basis </w:t>
      </w:r>
      <w:proofErr w:type="gramStart"/>
      <w:r w:rsidRPr="00B266CE">
        <w:rPr>
          <w:lang w:val="en-US"/>
        </w:rPr>
        <w:t>shall be carried out</w:t>
      </w:r>
      <w:proofErr w:type="gramEnd"/>
      <w:r w:rsidRPr="00B266CE">
        <w:rPr>
          <w:lang w:val="en-US"/>
        </w:rPr>
        <w:t xml:space="preserve"> by the OHPE, accredited in accordance with Article 9-1 of the Law.</w:t>
      </w:r>
    </w:p>
    <w:p w14:paraId="37399BC6" w14:textId="77777777" w:rsidR="00B266CE" w:rsidRDefault="00B266CE" w:rsidP="00B266CE">
      <w:r>
        <w:rPr>
          <w:rStyle w:val="note"/>
        </w:rPr>
        <w:t xml:space="preserve">      </w:t>
      </w:r>
      <w:bookmarkStart w:id="2" w:name="z47"/>
      <w:bookmarkEnd w:id="2"/>
      <w:r>
        <w:rPr>
          <w:rStyle w:val="note"/>
        </w:rPr>
        <w:t>Footnote. Paragraph 7 as amended by Order of the Minister of Education and Science of the Republic of Kazakhstan dated 08.06.2020 No. 237 (shall come into effect after the day of its first official publication).</w:t>
      </w:r>
      <w:r>
        <w:br/>
      </w:r>
    </w:p>
    <w:p w14:paraId="3819D538" w14:textId="77777777" w:rsidR="00B266CE" w:rsidRPr="00B266CE" w:rsidRDefault="00B266CE" w:rsidP="00B266CE">
      <w:pPr>
        <w:pStyle w:val="ae"/>
        <w:rPr>
          <w:lang w:val="en-US"/>
        </w:rPr>
      </w:pPr>
      <w:r w:rsidRPr="00B266CE">
        <w:rPr>
          <w:lang w:val="en-US"/>
        </w:rPr>
        <w:t xml:space="preserve">      8. Upon admission to study at OHPE, an admission quota shall be provided in the amount approved by the Resolution of the Government of the Republic of Kazakhstan dated February 28, 2012 No. 264 "On approval of the admission quota for admission to study in educational </w:t>
      </w:r>
      <w:r w:rsidRPr="00B266CE">
        <w:rPr>
          <w:lang w:val="en-US"/>
        </w:rPr>
        <w:lastRenderedPageBreak/>
        <w:t>organizations implementing educational programs of technical and professional, post-secondary and higher education".</w:t>
      </w:r>
    </w:p>
    <w:p w14:paraId="52159A76"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9. Admission of persons entering the OHPE shall be carried out on their applications on a competitive basis, in accordance with the points of the certificate of the established sample, in the form approved by the Order of the Acting Minister of Education and Science of the Republic of Kazakhstan dated October 23, 2007 No. 502 "On approval of the form of strictly accountable documents used by educational organizations in educational activities" (registered in the Register of State Registration of Normative Legal Acts under No. 4991) and (or) an electronic certificate with unique applicant data, officially confirming the results of the unified national testing (UNT) published on the website of the National Testing Center (hereinafter referred to as the UNT certificate).</w:t>
      </w:r>
      <w:proofErr w:type="gramEnd"/>
    </w:p>
    <w:p w14:paraId="21D387E5" w14:textId="77777777" w:rsidR="00B266CE" w:rsidRDefault="00B266CE" w:rsidP="00B266CE">
      <w:r>
        <w:rPr>
          <w:rStyle w:val="note"/>
        </w:rPr>
        <w:t xml:space="preserve">      Footnote. Paragraph </w:t>
      </w:r>
      <w:proofErr w:type="gramStart"/>
      <w:r>
        <w:rPr>
          <w:rStyle w:val="note"/>
        </w:rPr>
        <w:t>9</w:t>
      </w:r>
      <w:proofErr w:type="gramEnd"/>
      <w:r>
        <w:rPr>
          <w:rStyle w:val="note"/>
        </w:rPr>
        <w:t xml:space="preserve"> - as amended by Order of the Minister of Education and Science of the Republic of Kazakhstan dated 08.06.2020 No. 237 (shall come into effect after the day of its first official publication).</w:t>
      </w:r>
      <w:r>
        <w:br/>
      </w:r>
    </w:p>
    <w:p w14:paraId="4B112CAA" w14:textId="77777777" w:rsidR="00B266CE" w:rsidRPr="00B266CE" w:rsidRDefault="00B266CE" w:rsidP="00B266CE">
      <w:pPr>
        <w:pStyle w:val="ae"/>
        <w:rPr>
          <w:lang w:val="en-US"/>
        </w:rPr>
      </w:pPr>
      <w:r w:rsidRPr="00B266CE">
        <w:rPr>
          <w:lang w:val="en-US"/>
        </w:rPr>
        <w:t>      10. Admission to study on an educational grant for certain groups of educational programs of higher education, requiring work with state secrets, shall be carried out in OHPE, which have permission from the national security authorities in accordance with the legislation of the Republic of Kazakhstan on state secrets.</w:t>
      </w:r>
    </w:p>
    <w:p w14:paraId="6CEB52BE"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11. Acceptance of documents from applicants to the OHPE, carrying out training of pilots, for participation in the competition for the award of an educational grant of higher education at the expense of the republican budget or the local budget, shall be carried out by the admission committee of this OHPE, with the obligatory submission of a medical examination in medical-flight expert committees, the issuance of a medical opinion on the suitability for training at the OHPE for the training of pilots, in accordance with the Order of the Minister of Defense of the Republic of Kazakhstan dated July 2, 2015 No. 373 "On approval of the Rules for conducting military medical expertise and the Regulation on the bodies of military medical expertise in the Armed Forces of the Republic Kazakhstan" (registered in the Register of State Registration of Normative Legal Acts under No. 11846).</w:t>
      </w:r>
      <w:proofErr w:type="gramEnd"/>
    </w:p>
    <w:p w14:paraId="1AD22CD3" w14:textId="77777777" w:rsidR="00B266CE" w:rsidRPr="00B266CE" w:rsidRDefault="00B266CE" w:rsidP="00B266CE">
      <w:pPr>
        <w:pStyle w:val="ae"/>
        <w:rPr>
          <w:lang w:val="en-US"/>
        </w:rPr>
      </w:pPr>
      <w:r w:rsidRPr="00B266CE">
        <w:rPr>
          <w:lang w:val="en-US"/>
        </w:rPr>
        <w:t xml:space="preserve">      12. In each OHPE by the decision of the head or the person performing his duties, an admission committee </w:t>
      </w:r>
      <w:proofErr w:type="gramStart"/>
      <w:r w:rsidRPr="00B266CE">
        <w:rPr>
          <w:lang w:val="en-US"/>
        </w:rPr>
        <w:t>shall be created</w:t>
      </w:r>
      <w:proofErr w:type="gramEnd"/>
      <w:r w:rsidRPr="00B266CE">
        <w:rPr>
          <w:lang w:val="en-US"/>
        </w:rPr>
        <w:t xml:space="preserve">. The admission committee shall include the head of the OHPE, vice-rectors, and heads of structural divisions and representatives of the faculty of the OHPE. The quantitative composition of the admission committee consists of an odd number of members. The chairperson of the admission committee shall be the head of the OHPE. The responsible secretary of the admission committee </w:t>
      </w:r>
      <w:proofErr w:type="gramStart"/>
      <w:r w:rsidRPr="00B266CE">
        <w:rPr>
          <w:lang w:val="en-US"/>
        </w:rPr>
        <w:t>shall be appointed</w:t>
      </w:r>
      <w:proofErr w:type="gramEnd"/>
      <w:r w:rsidRPr="00B266CE">
        <w:rPr>
          <w:lang w:val="en-US"/>
        </w:rPr>
        <w:t xml:space="preserve"> by order of the head of the OHPE or the person performing his duties.</w:t>
      </w:r>
    </w:p>
    <w:p w14:paraId="0C0E606A" w14:textId="77777777" w:rsidR="00B266CE" w:rsidRDefault="00B266CE" w:rsidP="00B266CE">
      <w:r>
        <w:rPr>
          <w:rStyle w:val="note"/>
        </w:rPr>
        <w:t>      Footnote. Paragraph 12 - as amended by Order of the Minister of Education and Science of the Republic of Kazakhstan dated 08.06.2020 No. 237 (shall come into effect after the day of its first official publication).</w:t>
      </w:r>
      <w:r>
        <w:br/>
      </w:r>
    </w:p>
    <w:p w14:paraId="1E957A1B" w14:textId="77777777" w:rsidR="00B266CE" w:rsidRDefault="00B266CE" w:rsidP="00B266CE">
      <w:pPr>
        <w:pStyle w:val="3"/>
      </w:pPr>
      <w:r>
        <w:t>Paragraph 1. The procedure for admission and conduct of special and (or) creative examinations</w:t>
      </w:r>
    </w:p>
    <w:p w14:paraId="677A2F1B" w14:textId="77777777" w:rsidR="00B266CE" w:rsidRPr="00B266CE" w:rsidRDefault="00B266CE" w:rsidP="00B266CE">
      <w:pPr>
        <w:pStyle w:val="ae"/>
        <w:rPr>
          <w:lang w:val="en-US"/>
        </w:rPr>
      </w:pPr>
      <w:r w:rsidRPr="00B266CE">
        <w:rPr>
          <w:lang w:val="en-US"/>
        </w:rPr>
        <w:t xml:space="preserve">      13. Admission to training in groups of educational programs of higher education requiring special and (or) creative training, including in the areas of education "Pedagogical Sciences" and </w:t>
      </w:r>
      <w:r w:rsidRPr="00B266CE">
        <w:rPr>
          <w:lang w:val="en-US"/>
        </w:rPr>
        <w:lastRenderedPageBreak/>
        <w:t>"Health and Social Security (Medicine)", shall be carried out taking into account the results of special and (or) creative examinations.</w:t>
      </w:r>
    </w:p>
    <w:p w14:paraId="556DFBB8" w14:textId="77777777" w:rsidR="00B266CE" w:rsidRPr="00B266CE" w:rsidRDefault="00B266CE" w:rsidP="00B266CE">
      <w:pPr>
        <w:pStyle w:val="ae"/>
        <w:rPr>
          <w:lang w:val="en-US"/>
        </w:rPr>
      </w:pPr>
      <w:r w:rsidRPr="00B266CE">
        <w:rPr>
          <w:lang w:val="en-US"/>
        </w:rPr>
        <w:t>      14. For the organization and conduct of special and (or) creative examinations, by the decision of the head of the OHPE or by the person performing his duties, an examination committee shall be created for the period of the examination.</w:t>
      </w:r>
    </w:p>
    <w:p w14:paraId="775EA4AC" w14:textId="77777777" w:rsidR="00B266CE" w:rsidRPr="00B266CE" w:rsidRDefault="00B266CE" w:rsidP="00B266CE">
      <w:pPr>
        <w:pStyle w:val="ae"/>
        <w:rPr>
          <w:lang w:val="en-US"/>
        </w:rPr>
      </w:pPr>
      <w:r w:rsidRPr="00B266CE">
        <w:rPr>
          <w:lang w:val="en-US"/>
        </w:rPr>
        <w:t>      The committee shall include representatives of OHPE from among the teaching staff, public organizations, and the media. The composition of the committee for creative examinations in the areas of training "Art" and “Training of teachers with a subject specialization of general development” shall include persons with appropriate education in the profile and recommended by the local authorized body in the field of culture and sports.</w:t>
      </w:r>
    </w:p>
    <w:p w14:paraId="04E04ABB" w14:textId="77777777" w:rsidR="00B266CE" w:rsidRPr="00B266CE" w:rsidRDefault="00B266CE" w:rsidP="00B266CE">
      <w:pPr>
        <w:pStyle w:val="ae"/>
        <w:rPr>
          <w:lang w:val="en-US"/>
        </w:rPr>
      </w:pPr>
      <w:r w:rsidRPr="00B266CE">
        <w:rPr>
          <w:lang w:val="en-US"/>
        </w:rPr>
        <w:t xml:space="preserve">      The committee shall consist of an odd number, and the chairperson of the committee </w:t>
      </w:r>
      <w:proofErr w:type="gramStart"/>
      <w:r w:rsidRPr="00B266CE">
        <w:rPr>
          <w:lang w:val="en-US"/>
        </w:rPr>
        <w:t>shall be elected</w:t>
      </w:r>
      <w:proofErr w:type="gramEnd"/>
      <w:r w:rsidRPr="00B266CE">
        <w:rPr>
          <w:lang w:val="en-US"/>
        </w:rPr>
        <w:t xml:space="preserve"> by a majority vote from among the members of the committee. The decision of the committee </w:t>
      </w:r>
      <w:proofErr w:type="gramStart"/>
      <w:r w:rsidRPr="00B266CE">
        <w:rPr>
          <w:lang w:val="en-US"/>
        </w:rPr>
        <w:t>shall be considered</w:t>
      </w:r>
      <w:proofErr w:type="gramEnd"/>
      <w:r w:rsidRPr="00B266CE">
        <w:rPr>
          <w:lang w:val="en-US"/>
        </w:rPr>
        <w:t xml:space="preserve"> competent if not less than two thirds of its composition are present at the meeting. The decision of the committee </w:t>
      </w:r>
      <w:proofErr w:type="gramStart"/>
      <w:r w:rsidRPr="00B266CE">
        <w:rPr>
          <w:lang w:val="en-US"/>
        </w:rPr>
        <w:t>shall be made</w:t>
      </w:r>
      <w:proofErr w:type="gramEnd"/>
      <w:r w:rsidRPr="00B266CE">
        <w:rPr>
          <w:lang w:val="en-US"/>
        </w:rPr>
        <w:t xml:space="preserve"> by a majority vote of the number of those present at the examination. In case of equality of votes, the vote of the chairperson of the committee shall be decisive.</w:t>
      </w:r>
    </w:p>
    <w:p w14:paraId="2B9F9F4F" w14:textId="77777777" w:rsidR="00B266CE" w:rsidRPr="00B266CE" w:rsidRDefault="00B266CE" w:rsidP="00B266CE">
      <w:pPr>
        <w:pStyle w:val="ae"/>
        <w:rPr>
          <w:lang w:val="en-US"/>
        </w:rPr>
      </w:pPr>
      <w:r w:rsidRPr="00B266CE">
        <w:rPr>
          <w:lang w:val="en-US"/>
        </w:rPr>
        <w:t>      15. Conducting special and (or) creative examinations shall be carried out by groups of educational programs, in accordance with the List of groups of educational programs, for which special and (or) creative examinations are held in accordance with Annex 1 to these Model Rules.</w:t>
      </w:r>
    </w:p>
    <w:p w14:paraId="25AF5618" w14:textId="77777777" w:rsidR="00B266CE" w:rsidRPr="00B266CE" w:rsidRDefault="00B266CE" w:rsidP="00B266CE">
      <w:pPr>
        <w:pStyle w:val="ae"/>
        <w:rPr>
          <w:lang w:val="en-US"/>
        </w:rPr>
      </w:pPr>
      <w:r w:rsidRPr="00B266CE">
        <w:rPr>
          <w:lang w:val="en-US"/>
        </w:rPr>
        <w:t>      Persons applying for educational programs of higher education requiring special and (or) creative training, including in the field of education "Pedagogical Sciences", for passing special and (or) creative examinations, shall submit the following documents to the admission committee of the OHPE:</w:t>
      </w:r>
    </w:p>
    <w:p w14:paraId="528699A1" w14:textId="77777777" w:rsidR="00B266CE" w:rsidRPr="00B266CE" w:rsidRDefault="00B266CE" w:rsidP="00B266CE">
      <w:pPr>
        <w:pStyle w:val="ae"/>
        <w:rPr>
          <w:lang w:val="en-US"/>
        </w:rPr>
      </w:pPr>
      <w:r w:rsidRPr="00B266CE">
        <w:rPr>
          <w:lang w:val="en-US"/>
        </w:rPr>
        <w:t xml:space="preserve">      1) </w:t>
      </w:r>
      <w:proofErr w:type="gramStart"/>
      <w:r w:rsidRPr="00B266CE">
        <w:rPr>
          <w:lang w:val="en-US"/>
        </w:rPr>
        <w:t>a</w:t>
      </w:r>
      <w:proofErr w:type="gramEnd"/>
      <w:r w:rsidRPr="00B266CE">
        <w:rPr>
          <w:lang w:val="en-US"/>
        </w:rPr>
        <w:t xml:space="preserve"> document on general secondary or technical and professional, post-secondary education (original);</w:t>
      </w:r>
    </w:p>
    <w:p w14:paraId="10C09733" w14:textId="77777777" w:rsidR="00B266CE" w:rsidRPr="00B266CE" w:rsidRDefault="00B266CE" w:rsidP="00B266CE">
      <w:pPr>
        <w:pStyle w:val="ae"/>
        <w:rPr>
          <w:lang w:val="en-US"/>
        </w:rPr>
      </w:pPr>
      <w:r w:rsidRPr="00B266CE">
        <w:rPr>
          <w:lang w:val="en-US"/>
        </w:rPr>
        <w:t>      2) 2 photographs of 3x4 cm;</w:t>
      </w:r>
    </w:p>
    <w:p w14:paraId="47752D9C" w14:textId="77777777" w:rsidR="00B266CE" w:rsidRPr="00B266CE" w:rsidRDefault="00B266CE" w:rsidP="00B266CE">
      <w:pPr>
        <w:pStyle w:val="ae"/>
        <w:rPr>
          <w:lang w:val="en-US"/>
        </w:rPr>
      </w:pPr>
      <w:r w:rsidRPr="00B266CE">
        <w:rPr>
          <w:lang w:val="en-US"/>
        </w:rPr>
        <w:t xml:space="preserve">      3) </w:t>
      </w:r>
      <w:proofErr w:type="gramStart"/>
      <w:r w:rsidRPr="00B266CE">
        <w:rPr>
          <w:lang w:val="en-US"/>
        </w:rPr>
        <w:t>a</w:t>
      </w:r>
      <w:proofErr w:type="gramEnd"/>
      <w:r w:rsidRPr="00B266CE">
        <w:rPr>
          <w:lang w:val="en-US"/>
        </w:rPr>
        <w:t xml:space="preserve"> copy of an ID;</w:t>
      </w:r>
    </w:p>
    <w:p w14:paraId="75638858" w14:textId="77777777" w:rsidR="00B266CE" w:rsidRPr="00B266CE" w:rsidRDefault="00B266CE" w:rsidP="00B266CE">
      <w:pPr>
        <w:pStyle w:val="ae"/>
        <w:rPr>
          <w:lang w:val="en-US"/>
        </w:rPr>
      </w:pPr>
      <w:r w:rsidRPr="00B266CE">
        <w:rPr>
          <w:lang w:val="en-US"/>
        </w:rPr>
        <w:t>      4) UNT certificate (if any);</w:t>
      </w:r>
    </w:p>
    <w:p w14:paraId="06728D89" w14:textId="77777777" w:rsidR="00B266CE" w:rsidRPr="00B266CE" w:rsidRDefault="00B266CE" w:rsidP="00B266CE">
      <w:pPr>
        <w:pStyle w:val="ae"/>
        <w:rPr>
          <w:lang w:val="en-US"/>
        </w:rPr>
      </w:pPr>
      <w:r w:rsidRPr="00B266CE">
        <w:rPr>
          <w:lang w:val="en-US"/>
        </w:rPr>
        <w:t>      5) a copy of a document confirming the presence of one of the sports categories and (or) sports titles established by paragraph 1 of Article 35 of the Law of the Republic of Kazakhstan dated July 3, 2014 "On Physical Culture and Sports" (if any).</w:t>
      </w:r>
    </w:p>
    <w:p w14:paraId="73AC7418" w14:textId="77777777" w:rsidR="00B266CE" w:rsidRPr="00B266CE" w:rsidRDefault="00B266CE" w:rsidP="00B266CE">
      <w:pPr>
        <w:pStyle w:val="ae"/>
        <w:rPr>
          <w:lang w:val="en-US"/>
        </w:rPr>
      </w:pPr>
      <w:r w:rsidRPr="00B266CE">
        <w:rPr>
          <w:lang w:val="en-US"/>
        </w:rPr>
        <w:t xml:space="preserve">      16. Reception of applications from applicants for passing the creative examination </w:t>
      </w:r>
      <w:proofErr w:type="gramStart"/>
      <w:r w:rsidRPr="00B266CE">
        <w:rPr>
          <w:lang w:val="en-US"/>
        </w:rPr>
        <w:t>shall be carried out</w:t>
      </w:r>
      <w:proofErr w:type="gramEnd"/>
      <w:r w:rsidRPr="00B266CE">
        <w:rPr>
          <w:lang w:val="en-US"/>
        </w:rPr>
        <w:t xml:space="preserve"> in their chosen OHPE from June 20 to July 7 of the calendar year.</w:t>
      </w:r>
    </w:p>
    <w:p w14:paraId="39EEA6D1" w14:textId="77777777" w:rsidR="00B266CE" w:rsidRPr="00B266CE" w:rsidRDefault="00B266CE" w:rsidP="00B266CE">
      <w:pPr>
        <w:pStyle w:val="ae"/>
        <w:rPr>
          <w:lang w:val="en-US"/>
        </w:rPr>
      </w:pPr>
      <w:r w:rsidRPr="00B266CE">
        <w:rPr>
          <w:lang w:val="en-US"/>
        </w:rPr>
        <w:t xml:space="preserve">      The creative examination shall be held from </w:t>
      </w:r>
      <w:proofErr w:type="gramStart"/>
      <w:r w:rsidRPr="00B266CE">
        <w:rPr>
          <w:lang w:val="en-US"/>
        </w:rPr>
        <w:t>8</w:t>
      </w:r>
      <w:proofErr w:type="gramEnd"/>
      <w:r w:rsidRPr="00B266CE">
        <w:rPr>
          <w:lang w:val="en-US"/>
        </w:rPr>
        <w:t xml:space="preserve"> to 13 July of the calendar year.</w:t>
      </w:r>
    </w:p>
    <w:p w14:paraId="1382818F" w14:textId="77777777" w:rsidR="00B266CE" w:rsidRPr="00B266CE" w:rsidRDefault="00B266CE" w:rsidP="00B266CE">
      <w:pPr>
        <w:pStyle w:val="ae"/>
        <w:rPr>
          <w:lang w:val="en-US"/>
        </w:rPr>
      </w:pPr>
      <w:r w:rsidRPr="00B266CE">
        <w:rPr>
          <w:lang w:val="en-US"/>
        </w:rPr>
        <w:t>      17. Persons entering the group of educational programs of higher education requiring creative training, having documents on general secondary, technical and professional or post-secondary education, take two creative examinations.</w:t>
      </w:r>
    </w:p>
    <w:p w14:paraId="10B1186E" w14:textId="77777777" w:rsidR="00B266CE" w:rsidRPr="00B266CE" w:rsidRDefault="00B266CE" w:rsidP="00B266CE">
      <w:pPr>
        <w:pStyle w:val="ae"/>
        <w:rPr>
          <w:lang w:val="en-US"/>
        </w:rPr>
      </w:pPr>
      <w:r w:rsidRPr="00B266CE">
        <w:rPr>
          <w:lang w:val="en-US"/>
        </w:rPr>
        <w:lastRenderedPageBreak/>
        <w:t>      Persons entering a group of educational programs of higher education requiring creative training in related areas of training for higher education personnel, providing for a reduced study period, take one creative examination.</w:t>
      </w:r>
    </w:p>
    <w:p w14:paraId="7502E064" w14:textId="77777777" w:rsidR="00B266CE" w:rsidRPr="00B266CE" w:rsidRDefault="00B266CE" w:rsidP="00B266CE">
      <w:pPr>
        <w:pStyle w:val="ae"/>
        <w:rPr>
          <w:lang w:val="en-US"/>
        </w:rPr>
      </w:pPr>
      <w:r w:rsidRPr="00B266CE">
        <w:rPr>
          <w:lang w:val="en-US"/>
        </w:rPr>
        <w:t>      The form for conducting special and (or) creative examinations shall be established in accordance with Annex 2 to these Model Rules.</w:t>
      </w:r>
    </w:p>
    <w:p w14:paraId="0A675185"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18. Acceptance of incoming documents and holding a special examination for admission in the field of education "Pedagogical Sciences" in OHPE, in the field of education "Health and Social Security (Medicine)" shall be carried out at the location of the educational organization in the field of health care or medical faculties (departments) OHPE with June 20 to August 24 of the calendar year.</w:t>
      </w:r>
      <w:proofErr w:type="gramEnd"/>
    </w:p>
    <w:p w14:paraId="38AF1217" w14:textId="77777777" w:rsidR="00B266CE" w:rsidRDefault="00B266CE" w:rsidP="00B266CE">
      <w:r>
        <w:rPr>
          <w:rStyle w:val="note"/>
        </w:rPr>
        <w:t>      Footnote. Paragraph 18 - as amended by Order of the Minister of Education and Science of the Republic of Kazakhstan dated 08.06.2020 No. 237 (shall come into effect after the day of its first official publication).</w:t>
      </w:r>
      <w:r>
        <w:br/>
      </w:r>
    </w:p>
    <w:p w14:paraId="2F55CDBB" w14:textId="77777777" w:rsidR="00B266CE" w:rsidRPr="00B266CE" w:rsidRDefault="00B266CE" w:rsidP="00B266CE">
      <w:pPr>
        <w:pStyle w:val="ae"/>
        <w:rPr>
          <w:lang w:val="en-US"/>
        </w:rPr>
      </w:pPr>
      <w:r w:rsidRPr="00B266CE">
        <w:rPr>
          <w:lang w:val="en-US"/>
        </w:rPr>
        <w:t>      19. Persons entering the group of educational programs of higher education that require creative training, pass creative examinations, in their chosen OHPE.</w:t>
      </w:r>
    </w:p>
    <w:p w14:paraId="09C23C74" w14:textId="77777777" w:rsidR="00B266CE" w:rsidRPr="00B266CE" w:rsidRDefault="00B266CE" w:rsidP="00B266CE">
      <w:pPr>
        <w:pStyle w:val="ae"/>
        <w:rPr>
          <w:lang w:val="en-US"/>
        </w:rPr>
      </w:pPr>
      <w:r w:rsidRPr="00B266CE">
        <w:rPr>
          <w:lang w:val="en-US"/>
        </w:rPr>
        <w:t>      For persons with secondary or technical and professional, post-secondary education, entering a group of educational programs of higher education that require creative training, the points on the history of Kazakhstan, reading literacy (language of training) shall be taken into account.</w:t>
      </w:r>
    </w:p>
    <w:p w14:paraId="7B95E67C" w14:textId="77777777" w:rsidR="00B266CE" w:rsidRPr="00B266CE" w:rsidRDefault="00B266CE" w:rsidP="00B266CE">
      <w:pPr>
        <w:pStyle w:val="ae"/>
        <w:rPr>
          <w:lang w:val="en-US"/>
        </w:rPr>
      </w:pPr>
      <w:r w:rsidRPr="00B266CE">
        <w:rPr>
          <w:lang w:val="en-US"/>
        </w:rPr>
        <w:t xml:space="preserve">      For persons entering a group of educational programs of higher education requiring creative training in related areas of training for higher education personnel, providing for a reduced study period, points in a special discipline </w:t>
      </w:r>
      <w:proofErr w:type="gramStart"/>
      <w:r w:rsidRPr="00B266CE">
        <w:rPr>
          <w:lang w:val="en-US"/>
        </w:rPr>
        <w:t>shall be taken</w:t>
      </w:r>
      <w:proofErr w:type="gramEnd"/>
      <w:r w:rsidRPr="00B266CE">
        <w:rPr>
          <w:lang w:val="en-US"/>
        </w:rPr>
        <w:t xml:space="preserve"> into account.</w:t>
      </w:r>
    </w:p>
    <w:p w14:paraId="40B813AA" w14:textId="77777777" w:rsidR="00B266CE" w:rsidRPr="00B266CE" w:rsidRDefault="00B266CE" w:rsidP="00B266CE">
      <w:pPr>
        <w:pStyle w:val="ae"/>
        <w:rPr>
          <w:lang w:val="en-US"/>
        </w:rPr>
      </w:pPr>
      <w:r w:rsidRPr="00B266CE">
        <w:rPr>
          <w:lang w:val="en-US"/>
        </w:rPr>
        <w:t xml:space="preserve">      20. Persons entering the OHPE in the areas of education "Pedagogical </w:t>
      </w:r>
      <w:proofErr w:type="gramStart"/>
      <w:r w:rsidRPr="00B266CE">
        <w:rPr>
          <w:lang w:val="en-US"/>
        </w:rPr>
        <w:t>Sciences" and "Health and Social Security (Medicine)"</w:t>
      </w:r>
      <w:proofErr w:type="gramEnd"/>
      <w:r w:rsidRPr="00B266CE">
        <w:rPr>
          <w:lang w:val="en-US"/>
        </w:rPr>
        <w:t>, shall pass one special examination, conducted by the admission committees of the OHPE.</w:t>
      </w:r>
    </w:p>
    <w:p w14:paraId="70D73AE5" w14:textId="77777777" w:rsidR="00B266CE" w:rsidRPr="00B266CE" w:rsidRDefault="00B266CE" w:rsidP="00B266CE">
      <w:pPr>
        <w:pStyle w:val="ae"/>
        <w:rPr>
          <w:lang w:val="en-US"/>
        </w:rPr>
      </w:pPr>
      <w:r w:rsidRPr="00B266CE">
        <w:rPr>
          <w:lang w:val="en-US"/>
        </w:rPr>
        <w:t xml:space="preserve">      For persons entering the OHPE in the areas of education "Pedagogical </w:t>
      </w:r>
      <w:proofErr w:type="gramStart"/>
      <w:r w:rsidRPr="00B266CE">
        <w:rPr>
          <w:lang w:val="en-US"/>
        </w:rPr>
        <w:t>Sciences" and "Health and Social Security (Medicine)"</w:t>
      </w:r>
      <w:proofErr w:type="gramEnd"/>
      <w:r w:rsidRPr="00B266CE">
        <w:rPr>
          <w:lang w:val="en-US"/>
        </w:rPr>
        <w:t>, points shall be taken into account in the History of Kazakhstan, mathematical literacy, reading literacy (language of training), two major subjects.</w:t>
      </w:r>
    </w:p>
    <w:p w14:paraId="0BFB50BD" w14:textId="77777777" w:rsidR="00B266CE" w:rsidRPr="00B266CE" w:rsidRDefault="00B266CE" w:rsidP="00B266CE">
      <w:pPr>
        <w:pStyle w:val="ae"/>
        <w:rPr>
          <w:lang w:val="en-US"/>
        </w:rPr>
      </w:pPr>
      <w:r w:rsidRPr="00B266CE">
        <w:rPr>
          <w:lang w:val="en-US"/>
        </w:rPr>
        <w:t>      For persons entering OHPE in the areas of education "Pedagogical Sciences" and "Health and Social Security (Medicine)" in related areas of training of higher education personnel, providing for a reduced study period, points shall be taken into account in general professional and special disciplines.</w:t>
      </w:r>
    </w:p>
    <w:p w14:paraId="43552BB7" w14:textId="77777777" w:rsidR="00B266CE" w:rsidRPr="00B266CE" w:rsidRDefault="00B266CE" w:rsidP="00B266CE">
      <w:pPr>
        <w:pStyle w:val="ae"/>
        <w:rPr>
          <w:lang w:val="en-US"/>
        </w:rPr>
      </w:pPr>
      <w:r w:rsidRPr="00B266CE">
        <w:rPr>
          <w:lang w:val="en-US"/>
        </w:rPr>
        <w:t>      21. Programs for conducting special and (or) creative examinations are developed by OHPE and approved by the chairperson of the OHPE admission committee.</w:t>
      </w:r>
    </w:p>
    <w:p w14:paraId="357AE924" w14:textId="77777777" w:rsidR="00B266CE" w:rsidRPr="00B266CE" w:rsidRDefault="00B266CE" w:rsidP="00B266CE">
      <w:pPr>
        <w:pStyle w:val="ae"/>
        <w:rPr>
          <w:lang w:val="en-US"/>
        </w:rPr>
      </w:pPr>
      <w:r w:rsidRPr="00B266CE">
        <w:rPr>
          <w:lang w:val="en-US"/>
        </w:rPr>
        <w:t>      22. The schedule of special and (or) creative examinations (the form of the examination, date, time and place of holding, consultations) shall be approved by the chairperson of the admission committee and brought to the attention of applicants before the start of accepting documents.</w:t>
      </w:r>
    </w:p>
    <w:p w14:paraId="474EE5DD" w14:textId="77777777" w:rsidR="00B266CE" w:rsidRPr="00B266CE" w:rsidRDefault="00B266CE" w:rsidP="00B266CE">
      <w:pPr>
        <w:pStyle w:val="ae"/>
        <w:rPr>
          <w:lang w:val="en-US"/>
        </w:rPr>
      </w:pPr>
      <w:r w:rsidRPr="00B266CE">
        <w:rPr>
          <w:lang w:val="en-US"/>
        </w:rPr>
        <w:t>      23. Admission to the audience (room) of conducting special and (or) creative examinations shall be carried out upon presentation of an identity document.</w:t>
      </w:r>
    </w:p>
    <w:p w14:paraId="38D53CAE" w14:textId="77777777" w:rsidR="00B266CE" w:rsidRPr="00B266CE" w:rsidRDefault="00B266CE" w:rsidP="00B266CE">
      <w:pPr>
        <w:pStyle w:val="ae"/>
        <w:rPr>
          <w:lang w:val="en-US"/>
        </w:rPr>
      </w:pPr>
      <w:r w:rsidRPr="00B266CE">
        <w:rPr>
          <w:lang w:val="en-US"/>
        </w:rPr>
        <w:lastRenderedPageBreak/>
        <w:t>      In this case, special and (or) creative examinations shall be held in classrooms (rooms) equipped with video and (or) audio recording.</w:t>
      </w:r>
    </w:p>
    <w:p w14:paraId="6785C08A" w14:textId="77777777" w:rsidR="00B266CE" w:rsidRPr="00B266CE" w:rsidRDefault="00B266CE" w:rsidP="00B266CE">
      <w:pPr>
        <w:pStyle w:val="ae"/>
        <w:rPr>
          <w:lang w:val="en-US"/>
        </w:rPr>
      </w:pPr>
      <w:r w:rsidRPr="00B266CE">
        <w:rPr>
          <w:lang w:val="en-US"/>
        </w:rPr>
        <w:t>      24. Before the start of special and (or) creative examinations, applicants shall be given examination material and the procedure for drawing up title pages shall be explained, as well as the start and end times of special and (or) creative examinations, the time and place of announcement of the results, and the application procedure on appeal.</w:t>
      </w:r>
    </w:p>
    <w:p w14:paraId="11386C77" w14:textId="77777777" w:rsidR="00B266CE" w:rsidRPr="00B266CE" w:rsidRDefault="00B266CE" w:rsidP="00B266CE">
      <w:pPr>
        <w:pStyle w:val="ae"/>
        <w:rPr>
          <w:lang w:val="en-US"/>
        </w:rPr>
      </w:pPr>
      <w:r w:rsidRPr="00B266CE">
        <w:rPr>
          <w:lang w:val="en-US"/>
        </w:rPr>
        <w:t>      25. Creative examinations for applicants with documents on general secondary or technical and professional, post-secondary education shall be evaluated on a 40-point system.</w:t>
      </w:r>
    </w:p>
    <w:p w14:paraId="3CA5CE26" w14:textId="77777777" w:rsidR="00B266CE" w:rsidRPr="00B266CE" w:rsidRDefault="00B266CE" w:rsidP="00B266CE">
      <w:pPr>
        <w:pStyle w:val="ae"/>
        <w:rPr>
          <w:lang w:val="en-US"/>
        </w:rPr>
      </w:pPr>
      <w:r w:rsidRPr="00B266CE">
        <w:rPr>
          <w:lang w:val="en-US"/>
        </w:rPr>
        <w:t xml:space="preserve">      The creative examination for applicants in related areas of training of higher education personnel, providing for a reduced study period, </w:t>
      </w:r>
      <w:proofErr w:type="gramStart"/>
      <w:r w:rsidRPr="00B266CE">
        <w:rPr>
          <w:lang w:val="en-US"/>
        </w:rPr>
        <w:t>shall be assessed</w:t>
      </w:r>
      <w:proofErr w:type="gramEnd"/>
      <w:r w:rsidRPr="00B266CE">
        <w:rPr>
          <w:lang w:val="en-US"/>
        </w:rPr>
        <w:t xml:space="preserve"> on a 20-point system.</w:t>
      </w:r>
    </w:p>
    <w:p w14:paraId="3FE25522" w14:textId="77777777" w:rsidR="00B266CE" w:rsidRPr="00B266CE" w:rsidRDefault="00B266CE" w:rsidP="00B266CE">
      <w:pPr>
        <w:pStyle w:val="ae"/>
        <w:rPr>
          <w:lang w:val="en-US"/>
        </w:rPr>
      </w:pPr>
      <w:r w:rsidRPr="00B266CE">
        <w:rPr>
          <w:lang w:val="en-US"/>
        </w:rPr>
        <w:t xml:space="preserve">      A special examination for applicants in the areas of education "Pedagogical Sciences" and "Health and Social Security (Medicine)" </w:t>
      </w:r>
      <w:proofErr w:type="gramStart"/>
      <w:r w:rsidRPr="00B266CE">
        <w:rPr>
          <w:lang w:val="en-US"/>
        </w:rPr>
        <w:t>shall be assessed</w:t>
      </w:r>
      <w:proofErr w:type="gramEnd"/>
      <w:r w:rsidRPr="00B266CE">
        <w:rPr>
          <w:lang w:val="en-US"/>
        </w:rPr>
        <w:t xml:space="preserve"> in the form - "admission" or "non-admission".</w:t>
      </w:r>
    </w:p>
    <w:p w14:paraId="68E8BE35" w14:textId="77777777" w:rsidR="00B266CE" w:rsidRPr="00B266CE" w:rsidRDefault="00B266CE" w:rsidP="00B266CE">
      <w:pPr>
        <w:pStyle w:val="ae"/>
        <w:rPr>
          <w:lang w:val="en-US"/>
        </w:rPr>
      </w:pPr>
      <w:r w:rsidRPr="00B266CE">
        <w:rPr>
          <w:lang w:val="en-US"/>
        </w:rPr>
        <w:t xml:space="preserve">      26. The results of the creative examination shall be drawn up with a list of grades, the results of a special examination - with a list of admission, a protocol of the committee in any form and are transferred to the executive secretary of the admission committee (his/her deputy) to announce the results. The </w:t>
      </w:r>
      <w:proofErr w:type="gramStart"/>
      <w:r w:rsidRPr="00B266CE">
        <w:rPr>
          <w:lang w:val="en-US"/>
        </w:rPr>
        <w:t>protocol of the committee shall be signed by the chairperson and all members of the committee present</w:t>
      </w:r>
      <w:proofErr w:type="gramEnd"/>
      <w:r w:rsidRPr="00B266CE">
        <w:rPr>
          <w:lang w:val="en-US"/>
        </w:rPr>
        <w:t>.</w:t>
      </w:r>
    </w:p>
    <w:p w14:paraId="43D5F4AF" w14:textId="77777777" w:rsidR="00B266CE" w:rsidRPr="00B266CE" w:rsidRDefault="00B266CE" w:rsidP="00B266CE">
      <w:pPr>
        <w:pStyle w:val="ae"/>
        <w:rPr>
          <w:lang w:val="en-US"/>
        </w:rPr>
      </w:pPr>
      <w:r w:rsidRPr="00B266CE">
        <w:rPr>
          <w:lang w:val="en-US"/>
        </w:rPr>
        <w:t>      27. The results of special and (or) creative examinations shall be announced on the day of the examination.</w:t>
      </w:r>
    </w:p>
    <w:p w14:paraId="0218B9F7" w14:textId="77777777" w:rsidR="00B266CE" w:rsidRPr="00B266CE" w:rsidRDefault="00B266CE" w:rsidP="00B266CE">
      <w:pPr>
        <w:pStyle w:val="ae"/>
        <w:rPr>
          <w:lang w:val="en-US"/>
        </w:rPr>
      </w:pPr>
      <w:r w:rsidRPr="00B266CE">
        <w:rPr>
          <w:lang w:val="en-US"/>
        </w:rPr>
        <w:t xml:space="preserve">      28. Based on the results of special examinations in the areas of education "Pedagogical </w:t>
      </w:r>
      <w:proofErr w:type="gramStart"/>
      <w:r w:rsidRPr="00B266CE">
        <w:rPr>
          <w:lang w:val="en-US"/>
        </w:rPr>
        <w:t>Sciences" and "Health and Social Security (Medicine)"</w:t>
      </w:r>
      <w:proofErr w:type="gramEnd"/>
      <w:r w:rsidRPr="00B266CE">
        <w:rPr>
          <w:lang w:val="en-US"/>
        </w:rPr>
        <w:t>, the applicant shall be issued an extract from the admission sheet for presentation to the OHPE at the place of enrollment.</w:t>
      </w:r>
    </w:p>
    <w:p w14:paraId="09A2EAC9" w14:textId="77777777" w:rsidR="00B266CE" w:rsidRPr="00B266CE" w:rsidRDefault="00B266CE" w:rsidP="00B266CE">
      <w:pPr>
        <w:pStyle w:val="ae"/>
        <w:rPr>
          <w:lang w:val="en-US"/>
        </w:rPr>
      </w:pPr>
      <w:r w:rsidRPr="00B266CE">
        <w:rPr>
          <w:lang w:val="en-US"/>
        </w:rPr>
        <w:t xml:space="preserve">      Based on the results of the creative examination, the applicant </w:t>
      </w:r>
      <w:proofErr w:type="gramStart"/>
      <w:r w:rsidRPr="00B266CE">
        <w:rPr>
          <w:lang w:val="en-US"/>
        </w:rPr>
        <w:t>shall be issued</w:t>
      </w:r>
      <w:proofErr w:type="gramEnd"/>
      <w:r w:rsidRPr="00B266CE">
        <w:rPr>
          <w:lang w:val="en-US"/>
        </w:rPr>
        <w:t xml:space="preserve"> an extract from the list of grades for admission to the OHPE on a paid basis, regardless of the place of passing the creative examination.</w:t>
      </w:r>
    </w:p>
    <w:p w14:paraId="4A15E163"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29. For the period of the examinations in order to comply with the requirements for the special and (or) creative examination, to resolve controversial issues, to protect the rights of persons passing the relevant examinations, by order of the head of each OHPE or by the person performing his duties, an appeal committee shall be created, the composition of which shall consist of an odd number of members, including its chairperson.</w:t>
      </w:r>
      <w:proofErr w:type="gramEnd"/>
    </w:p>
    <w:p w14:paraId="44745E8F" w14:textId="77777777" w:rsidR="00B266CE" w:rsidRPr="00B266CE" w:rsidRDefault="00B266CE" w:rsidP="00B266CE">
      <w:pPr>
        <w:pStyle w:val="ae"/>
        <w:rPr>
          <w:lang w:val="en-US"/>
        </w:rPr>
      </w:pPr>
      <w:r w:rsidRPr="00B266CE">
        <w:rPr>
          <w:lang w:val="en-US"/>
        </w:rPr>
        <w:t xml:space="preserve">      30. An application for an appeal is submitted to the chairperson of the appeal committee personally by a person who has passed a special or creative examination, </w:t>
      </w:r>
      <w:proofErr w:type="gramStart"/>
      <w:r w:rsidRPr="00B266CE">
        <w:rPr>
          <w:lang w:val="en-US"/>
        </w:rPr>
        <w:t>shall be accepted</w:t>
      </w:r>
      <w:proofErr w:type="gramEnd"/>
      <w:r w:rsidRPr="00B266CE">
        <w:rPr>
          <w:lang w:val="en-US"/>
        </w:rPr>
        <w:t xml:space="preserve"> until 13:00 the next day after the announcement of the results of the special or creative examination, and is considered by the appeal committee within one day.</w:t>
      </w:r>
    </w:p>
    <w:p w14:paraId="3F5C6911" w14:textId="77777777" w:rsidR="00B266CE" w:rsidRPr="00B266CE" w:rsidRDefault="00B266CE" w:rsidP="00B266CE">
      <w:pPr>
        <w:pStyle w:val="ae"/>
        <w:rPr>
          <w:lang w:val="en-US"/>
        </w:rPr>
      </w:pPr>
      <w:r w:rsidRPr="00B266CE">
        <w:rPr>
          <w:lang w:val="en-US"/>
        </w:rPr>
        <w:t xml:space="preserve">      31. The decision of the appeal committee </w:t>
      </w:r>
      <w:proofErr w:type="gramStart"/>
      <w:r w:rsidRPr="00B266CE">
        <w:rPr>
          <w:lang w:val="en-US"/>
        </w:rPr>
        <w:t>is considered</w:t>
      </w:r>
      <w:proofErr w:type="gramEnd"/>
      <w:r w:rsidRPr="00B266CE">
        <w:rPr>
          <w:lang w:val="en-US"/>
        </w:rPr>
        <w:t xml:space="preserve"> valid if not less than two thirds of its composition are present at the meeting. The decision on the appeal on disagreement with the results of a special or creative examination </w:t>
      </w:r>
      <w:proofErr w:type="gramStart"/>
      <w:r w:rsidRPr="00B266CE">
        <w:rPr>
          <w:lang w:val="en-US"/>
        </w:rPr>
        <w:t>shall be made</w:t>
      </w:r>
      <w:proofErr w:type="gramEnd"/>
      <w:r w:rsidRPr="00B266CE">
        <w:rPr>
          <w:lang w:val="en-US"/>
        </w:rPr>
        <w:t xml:space="preserve"> by a majority vote of the number of members of the committee present. If the votes of the members of the appeal committee are equal, the </w:t>
      </w:r>
      <w:r w:rsidRPr="00B266CE">
        <w:rPr>
          <w:lang w:val="en-US"/>
        </w:rPr>
        <w:lastRenderedPageBreak/>
        <w:t xml:space="preserve">chairperson's vote is decisive. The work of the appeal committee </w:t>
      </w:r>
      <w:proofErr w:type="gramStart"/>
      <w:r w:rsidRPr="00B266CE">
        <w:rPr>
          <w:lang w:val="en-US"/>
        </w:rPr>
        <w:t>shall be documented</w:t>
      </w:r>
      <w:proofErr w:type="gramEnd"/>
      <w:r w:rsidRPr="00B266CE">
        <w:rPr>
          <w:lang w:val="en-US"/>
        </w:rPr>
        <w:t xml:space="preserve"> in a protocol signed by the chairperson and all members of the committee present.</w:t>
      </w:r>
    </w:p>
    <w:p w14:paraId="57379833"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32. OHPE, regardless of the form of ownership, on the day of completion of the special and (or) creative examination, transfer to the information system of the National Testing Center of the Ministry of Education and Science of the Republic of Kazakhstan the results of the special and (or) creative examination of applicants for participation in the competition for the award of an educational grant of higher education at the expense of the republican budget and (or) enrollment in OHPE for fee-based education.</w:t>
      </w:r>
      <w:proofErr w:type="gramEnd"/>
    </w:p>
    <w:p w14:paraId="0AD6D35E" w14:textId="77777777" w:rsidR="00B266CE" w:rsidRDefault="00B266CE" w:rsidP="00B266CE">
      <w:pPr>
        <w:pStyle w:val="3"/>
      </w:pPr>
      <w:r>
        <w:t>Chapter 3. The procedure for enrollment in OHPE</w:t>
      </w:r>
    </w:p>
    <w:p w14:paraId="6E7773C5"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33. For enrollment in OHPE, service recipients shall provide the service provider (through the admission office of OHPE) or through the web portal of “electronic government” www.egov.kz (hereinafter referred to as the Portal) a set of documents provided for in paragraph 8 of the State Service Standard “Acceptance of documents and enrollment in higher educational institutions for training in educational programs of higher education” (hereinafter referred to as the Standard of public services), in accordance with Annex 3 to these Model Rules.</w:t>
      </w:r>
      <w:proofErr w:type="gramEnd"/>
    </w:p>
    <w:p w14:paraId="77A1365D" w14:textId="77777777" w:rsidR="00B266CE" w:rsidRPr="00B266CE" w:rsidRDefault="00B266CE" w:rsidP="00B266CE">
      <w:pPr>
        <w:pStyle w:val="ae"/>
        <w:rPr>
          <w:lang w:val="en-US"/>
        </w:rPr>
      </w:pPr>
      <w:r w:rsidRPr="00B266CE">
        <w:rPr>
          <w:lang w:val="en-US"/>
        </w:rPr>
        <w:t xml:space="preserve">      The list of basic requirements for the provision of public services, including the characteristics of the process, the form, content, and result of the provision of services, as well as other information, taking into account the specifics of the provision of public services, </w:t>
      </w:r>
      <w:proofErr w:type="gramStart"/>
      <w:r w:rsidRPr="00B266CE">
        <w:rPr>
          <w:lang w:val="en-US"/>
        </w:rPr>
        <w:t>shall be given</w:t>
      </w:r>
      <w:proofErr w:type="gramEnd"/>
      <w:r w:rsidRPr="00B266CE">
        <w:rPr>
          <w:lang w:val="en-US"/>
        </w:rPr>
        <w:t xml:space="preserve"> in the Standard of Public Services.</w:t>
      </w:r>
    </w:p>
    <w:p w14:paraId="7EAF79E7" w14:textId="77777777" w:rsidR="00B266CE" w:rsidRPr="00B266CE" w:rsidRDefault="00B266CE" w:rsidP="00B266CE">
      <w:pPr>
        <w:pStyle w:val="ae"/>
        <w:rPr>
          <w:lang w:val="en-US"/>
        </w:rPr>
      </w:pPr>
      <w:r w:rsidRPr="00B266CE">
        <w:rPr>
          <w:lang w:val="en-US"/>
        </w:rPr>
        <w:t>      An employee of the service provider shall perform acceptance of a set of documents, their registration, and issuance of a receipt to the service recipient for the receipt of the set of documents on the day of receipt of the application, or, if the service recipient provides an incomplete set of documents, shall refuse to accept documents.</w:t>
      </w:r>
    </w:p>
    <w:p w14:paraId="2CE49751" w14:textId="77777777" w:rsidR="00B266CE" w:rsidRPr="00B266CE" w:rsidRDefault="00B266CE" w:rsidP="00B266CE">
      <w:pPr>
        <w:pStyle w:val="ae"/>
        <w:rPr>
          <w:lang w:val="en-US"/>
        </w:rPr>
      </w:pPr>
      <w:r w:rsidRPr="00B266CE">
        <w:rPr>
          <w:lang w:val="en-US"/>
        </w:rPr>
        <w:t>      In case of contacting the service recipient through the portal, the status of acceptance of the request for public service is sent to the "personal account", as well as a notification indicating the date and time of receipt of the result of the public service.</w:t>
      </w:r>
    </w:p>
    <w:p w14:paraId="588DD6C4" w14:textId="77777777" w:rsidR="00B266CE" w:rsidRPr="00B266CE" w:rsidRDefault="00B266CE" w:rsidP="00B266CE">
      <w:pPr>
        <w:pStyle w:val="ae"/>
        <w:rPr>
          <w:lang w:val="en-US"/>
        </w:rPr>
      </w:pPr>
      <w:r w:rsidRPr="00B266CE">
        <w:rPr>
          <w:lang w:val="en-US"/>
        </w:rPr>
        <w:t xml:space="preserve">      The service provider, from the moment of their receipt, shall check the completeness of the documents submitted, in case of incompleteness, prepare a reasoned refusal </w:t>
      </w:r>
      <w:proofErr w:type="gramStart"/>
      <w:r w:rsidRPr="00B266CE">
        <w:rPr>
          <w:lang w:val="en-US"/>
        </w:rPr>
        <w:t>to further consider</w:t>
      </w:r>
      <w:proofErr w:type="gramEnd"/>
      <w:r w:rsidRPr="00B266CE">
        <w:rPr>
          <w:lang w:val="en-US"/>
        </w:rPr>
        <w:t xml:space="preserve"> the application, which shall be sent in the form of an electronic document to the applicant in the "personal account" on the portal.</w:t>
      </w:r>
    </w:p>
    <w:p w14:paraId="5474FCF6" w14:textId="77777777" w:rsidR="00B266CE" w:rsidRPr="00B266CE" w:rsidRDefault="00B266CE" w:rsidP="00B266CE">
      <w:pPr>
        <w:pStyle w:val="ae"/>
        <w:rPr>
          <w:lang w:val="en-US"/>
        </w:rPr>
      </w:pPr>
      <w:r w:rsidRPr="00B266CE">
        <w:rPr>
          <w:lang w:val="en-US"/>
        </w:rPr>
        <w:t xml:space="preserve">      If the service recipient provides a full set of documents, the service provider </w:t>
      </w:r>
      <w:proofErr w:type="gramStart"/>
      <w:r w:rsidRPr="00B266CE">
        <w:rPr>
          <w:lang w:val="en-US"/>
        </w:rPr>
        <w:t>shall be notified</w:t>
      </w:r>
      <w:proofErr w:type="gramEnd"/>
      <w:r w:rsidRPr="00B266CE">
        <w:rPr>
          <w:lang w:val="en-US"/>
        </w:rPr>
        <w:t xml:space="preserve"> of the acceptance of documents for enrollment in the OHPE. After receiving the notification, the service recipient shall submit the original documents to the service provider within the period from 10 to 25 August of the calendar year.</w:t>
      </w:r>
    </w:p>
    <w:p w14:paraId="27194874" w14:textId="77777777" w:rsidR="00B266CE" w:rsidRPr="00B266CE" w:rsidRDefault="00B266CE" w:rsidP="00B266CE">
      <w:pPr>
        <w:pStyle w:val="ae"/>
        <w:rPr>
          <w:lang w:val="en-US"/>
        </w:rPr>
      </w:pPr>
      <w:r w:rsidRPr="00B266CE">
        <w:rPr>
          <w:lang w:val="en-US"/>
        </w:rPr>
        <w:t>      After the documents are accepted, the head of the OHPE shall issue an order to enroll the service recipient as a student of the OHPE.</w:t>
      </w:r>
    </w:p>
    <w:p w14:paraId="0FFD50E0" w14:textId="77777777" w:rsidR="00B266CE" w:rsidRPr="00B266CE" w:rsidRDefault="00B266CE" w:rsidP="00B266CE">
      <w:pPr>
        <w:pStyle w:val="ae"/>
        <w:rPr>
          <w:lang w:val="en-US"/>
        </w:rPr>
      </w:pPr>
      <w:r w:rsidRPr="00B266CE">
        <w:rPr>
          <w:lang w:val="en-US"/>
        </w:rPr>
        <w:t>      The service provider shall refuse to provide a public service on the grounds provided for in paragraph 9 of the Public Service Standard.</w:t>
      </w:r>
    </w:p>
    <w:p w14:paraId="041466D6" w14:textId="77777777" w:rsidR="00B266CE" w:rsidRDefault="00B266CE" w:rsidP="00B266CE">
      <w:r>
        <w:rPr>
          <w:rStyle w:val="note"/>
        </w:rPr>
        <w:lastRenderedPageBreak/>
        <w:t>      Footnote. Paragraph 33 - as amended by Order of the Minister of Education and Science of the Republic of Kazakhstan dated 08.06.2020 No. 237 (shall come into effect after the day of its first official publication).</w:t>
      </w:r>
      <w:r>
        <w:br/>
      </w:r>
    </w:p>
    <w:p w14:paraId="1DB9E1D5" w14:textId="77777777" w:rsidR="00B266CE" w:rsidRPr="00B266CE" w:rsidRDefault="00B266CE" w:rsidP="00B266CE">
      <w:pPr>
        <w:pStyle w:val="ae"/>
        <w:rPr>
          <w:lang w:val="en-US"/>
        </w:rPr>
      </w:pPr>
      <w:r w:rsidRPr="00B266CE">
        <w:rPr>
          <w:lang w:val="en-US"/>
        </w:rPr>
        <w:t>      33-1. The Service Provider shall ensure that information about the stage of rendering a public service is entered into the information system for monitoring the provision of public services in accordance with subparagraph 11) of paragraph 2 of Article 5 of the Law of the Republic of Kazakhstan dated April 15, 2013 "On Public Services".</w:t>
      </w:r>
    </w:p>
    <w:p w14:paraId="7F1963CB" w14:textId="77777777" w:rsidR="00B266CE" w:rsidRDefault="00B266CE" w:rsidP="00B266CE">
      <w:r>
        <w:rPr>
          <w:rStyle w:val="note"/>
        </w:rPr>
        <w:t xml:space="preserve">      Footnote. The Rules have been supplemented with paragraph 33-1 in accordance with the Order of the Minister of Education and Science of the Republic of Kazakhstan No. 237 dated 08.06.2020 (shall come into effect after the day of its first official publication). </w:t>
      </w:r>
      <w:r>
        <w:br/>
      </w:r>
    </w:p>
    <w:p w14:paraId="0C166486" w14:textId="77777777" w:rsidR="00B266CE" w:rsidRPr="00B266CE" w:rsidRDefault="00B266CE" w:rsidP="00B266CE">
      <w:pPr>
        <w:pStyle w:val="ae"/>
        <w:rPr>
          <w:lang w:val="en-US"/>
        </w:rPr>
      </w:pPr>
      <w:r w:rsidRPr="00B266CE">
        <w:rPr>
          <w:lang w:val="en-US"/>
        </w:rPr>
        <w:t xml:space="preserve">      33-2. </w:t>
      </w:r>
      <w:proofErr w:type="gramStart"/>
      <w:r w:rsidRPr="00B266CE">
        <w:rPr>
          <w:lang w:val="en-US"/>
        </w:rPr>
        <w:t>A</w:t>
      </w:r>
      <w:proofErr w:type="gramEnd"/>
      <w:r w:rsidRPr="00B266CE">
        <w:rPr>
          <w:lang w:val="en-US"/>
        </w:rPr>
        <w:t xml:space="preserve"> complaint about the decision, actions (inaction) of the service provider on the provision of public services may be submitted to the name of the head of the service provider, to the authorized body for assessing and monitoring the quality of the provision of public services, in accordance with the legislation of the Republic of Kazakhstan.</w:t>
      </w:r>
    </w:p>
    <w:p w14:paraId="521B333C" w14:textId="77777777" w:rsidR="00B266CE" w:rsidRPr="00B266CE" w:rsidRDefault="00B266CE" w:rsidP="00B266CE">
      <w:pPr>
        <w:pStyle w:val="ae"/>
        <w:rPr>
          <w:lang w:val="en-US"/>
        </w:rPr>
      </w:pPr>
      <w:r w:rsidRPr="00B266CE">
        <w:rPr>
          <w:lang w:val="en-US"/>
        </w:rPr>
        <w:t>      The complaint of a service recipient shall be sent to the service provider, in accordance with paragraph 2 of Article 25 of the Law, is subject to consideration within 5 (five) working days from the date of its registration.</w:t>
      </w:r>
    </w:p>
    <w:p w14:paraId="7889545E" w14:textId="77777777" w:rsidR="00B266CE" w:rsidRPr="00B266CE" w:rsidRDefault="00B266CE" w:rsidP="00B266CE">
      <w:pPr>
        <w:pStyle w:val="ae"/>
        <w:rPr>
          <w:lang w:val="en-US"/>
        </w:rPr>
      </w:pPr>
      <w:r w:rsidRPr="00B266CE">
        <w:rPr>
          <w:lang w:val="en-US"/>
        </w:rPr>
        <w:t>      The complaint of a service recipient received by the authorized body for the assessment and control over the quality of the provision of public services is subject to consideration within 15 (fifteen) working days from the date of its registration.</w:t>
      </w:r>
    </w:p>
    <w:p w14:paraId="4776969B" w14:textId="77777777" w:rsidR="00B266CE" w:rsidRPr="00B266CE" w:rsidRDefault="00B266CE" w:rsidP="00B266CE">
      <w:pPr>
        <w:pStyle w:val="ae"/>
        <w:rPr>
          <w:lang w:val="en-US"/>
        </w:rPr>
      </w:pPr>
      <w:r w:rsidRPr="00B266CE">
        <w:rPr>
          <w:lang w:val="en-US"/>
        </w:rPr>
        <w:t>      In cases of disagreement with the results of the provision of public services, the service recipient shall apply to the court in the manner prescribed by the legislation of the Republic of Kazakhstan.</w:t>
      </w:r>
    </w:p>
    <w:p w14:paraId="2B7C86E9" w14:textId="77777777" w:rsidR="00B266CE" w:rsidRDefault="00B266CE" w:rsidP="00B266CE">
      <w:r>
        <w:rPr>
          <w:rStyle w:val="note"/>
        </w:rPr>
        <w:t xml:space="preserve">      Footnote. The Rules have been supplemented with paragraph 33-2 in accordance with the Order of the Minister of Education and Science of the Republic of Kazakhstan dated 08.06.2020 No. 237 (shall come into effect after the day of its first official publication). </w:t>
      </w:r>
      <w:r>
        <w:br/>
      </w:r>
    </w:p>
    <w:p w14:paraId="635060E0" w14:textId="77777777" w:rsidR="00B266CE" w:rsidRPr="00B266CE" w:rsidRDefault="00B266CE" w:rsidP="00B266CE">
      <w:pPr>
        <w:pStyle w:val="ae"/>
        <w:rPr>
          <w:lang w:val="en-US"/>
        </w:rPr>
      </w:pPr>
      <w:r w:rsidRPr="00B266CE">
        <w:rPr>
          <w:lang w:val="en-US"/>
        </w:rPr>
        <w:t xml:space="preserve">      33-3. </w:t>
      </w:r>
      <w:proofErr w:type="gramStart"/>
      <w:r w:rsidRPr="00B266CE">
        <w:rPr>
          <w:lang w:val="en-US"/>
        </w:rPr>
        <w:t>The</w:t>
      </w:r>
      <w:proofErr w:type="gramEnd"/>
      <w:r w:rsidRPr="00B266CE">
        <w:rPr>
          <w:lang w:val="en-US"/>
        </w:rPr>
        <w:t xml:space="preserve"> enrollment of those entering the number of students in the OHPE shall be carried out by the admission committees of the OHPE from August 10 to 25 of the calendar year for training in Kazakh, Russian, or English, by order of the head of the OHPE or by a person acting as his/her.</w:t>
      </w:r>
    </w:p>
    <w:p w14:paraId="1DA14F1D" w14:textId="77777777" w:rsidR="00B266CE" w:rsidRDefault="00B266CE" w:rsidP="00B266CE">
      <w:r>
        <w:rPr>
          <w:rStyle w:val="note"/>
        </w:rPr>
        <w:t xml:space="preserve">      Footnote. The Rules have been supplemented with paragraph 33-3 in accordance with the Order of the Minister of Education and Science of the Republic of Kazakhstan dated 08.06.2020 No. 237 (shall come into effect after the day of its first official publication). </w:t>
      </w:r>
      <w:r>
        <w:br/>
      </w:r>
    </w:p>
    <w:p w14:paraId="5064C7ED"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34. Persons with secondary, technical and professional or post-secondary education, with the exception of those entering related areas of training of higher education personnel, providing for a reduced study period, who have not reached the threshold score established in paragraph 4 of these Model Rules (based on the results of the UNT), are enrolled in the OHPE full-time tuition on a fee basis.</w:t>
      </w:r>
      <w:proofErr w:type="gramEnd"/>
    </w:p>
    <w:p w14:paraId="4556B85F" w14:textId="77777777" w:rsidR="00B266CE" w:rsidRPr="00B266CE" w:rsidRDefault="00B266CE" w:rsidP="00B266CE">
      <w:pPr>
        <w:pStyle w:val="ae"/>
        <w:rPr>
          <w:lang w:val="en-US"/>
        </w:rPr>
      </w:pPr>
      <w:r w:rsidRPr="00B266CE">
        <w:rPr>
          <w:lang w:val="en-US"/>
        </w:rPr>
        <w:lastRenderedPageBreak/>
        <w:t xml:space="preserve">      </w:t>
      </w:r>
      <w:proofErr w:type="gramStart"/>
      <w:r w:rsidRPr="00B266CE">
        <w:rPr>
          <w:lang w:val="en-US"/>
        </w:rPr>
        <w:t>At the end of the academic period of study at OHPE, these persons repeatedly pass the UNT within a year, in accordance with the Rules for conducting unified national testing, approved by Order of the Minister of Education and Science of the Republic of Kazakhstan dated May 2, 2017 No. 204 (registered in the Register of State Registration of Normative Legal Acts under No. 15173) (hereinafter referred to as the Order No. 204).</w:t>
      </w:r>
      <w:proofErr w:type="gramEnd"/>
    </w:p>
    <w:p w14:paraId="2AEBF638" w14:textId="77777777" w:rsidR="00B266CE" w:rsidRDefault="00B266CE" w:rsidP="00B266CE">
      <w:r>
        <w:rPr>
          <w:rStyle w:val="note"/>
        </w:rPr>
        <w:t>      Footnote. Paragraph 34 - as amended by Order of the Minister of Education and Science of the Republic of Kazakhstan dated June 08, 2020 No. 237 (shall come into effect after the day of its first official publication).</w:t>
      </w:r>
      <w:r>
        <w:br/>
      </w:r>
    </w:p>
    <w:p w14:paraId="395196CA"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35. Persons who have received an electronic certificate of awarding an educational grant of higher education at the expense of the republican budget or the local budget, submit an application for admission to the OHPE specified in the certificate and are enrolled in the number of students by order of the head of the OHPE or the person acting as his/her.</w:t>
      </w:r>
      <w:proofErr w:type="gramEnd"/>
    </w:p>
    <w:p w14:paraId="0A129210" w14:textId="77777777" w:rsidR="00B266CE" w:rsidRPr="00B266CE" w:rsidRDefault="00B266CE" w:rsidP="00B266CE">
      <w:pPr>
        <w:pStyle w:val="ae"/>
        <w:rPr>
          <w:lang w:val="en-US"/>
        </w:rPr>
      </w:pPr>
      <w:r w:rsidRPr="00B266CE">
        <w:rPr>
          <w:lang w:val="en-US"/>
        </w:rPr>
        <w:t xml:space="preserve">      Holders of educational grants for groups of creative educational programs of higher education </w:t>
      </w:r>
      <w:proofErr w:type="gramStart"/>
      <w:r w:rsidRPr="00B266CE">
        <w:rPr>
          <w:lang w:val="en-US"/>
        </w:rPr>
        <w:t>are enrolled</w:t>
      </w:r>
      <w:proofErr w:type="gramEnd"/>
      <w:r w:rsidRPr="00B266CE">
        <w:rPr>
          <w:lang w:val="en-US"/>
        </w:rPr>
        <w:t xml:space="preserve"> in the OHPE, in which they passed creative examinations.</w:t>
      </w:r>
    </w:p>
    <w:p w14:paraId="057A18A7" w14:textId="77777777" w:rsidR="00B266CE" w:rsidRPr="00B266CE" w:rsidRDefault="00B266CE" w:rsidP="00B266CE">
      <w:pPr>
        <w:pStyle w:val="ae"/>
        <w:rPr>
          <w:lang w:val="en-US"/>
        </w:rPr>
      </w:pPr>
      <w:r w:rsidRPr="00B266CE">
        <w:rPr>
          <w:lang w:val="en-US"/>
        </w:rPr>
        <w:t xml:space="preserve">      Citizens of the Republic of Kazakhstan, applying based on a state grant, conclude an agreement on working for not less than </w:t>
      </w:r>
      <w:proofErr w:type="gramStart"/>
      <w:r w:rsidRPr="00B266CE">
        <w:rPr>
          <w:lang w:val="en-US"/>
        </w:rPr>
        <w:t>3</w:t>
      </w:r>
      <w:proofErr w:type="gramEnd"/>
      <w:r w:rsidRPr="00B266CE">
        <w:rPr>
          <w:lang w:val="en-US"/>
        </w:rPr>
        <w:t xml:space="preserve"> (three) years in the manner determined by the Government of the Republic of Kazakhstan.</w:t>
      </w:r>
    </w:p>
    <w:p w14:paraId="381071EB" w14:textId="77777777" w:rsidR="00B266CE" w:rsidRDefault="00B266CE" w:rsidP="00B266CE">
      <w:r>
        <w:rPr>
          <w:rStyle w:val="note"/>
        </w:rPr>
        <w:t>      Footnote. Paragraph 35 - as amended by Order of the Minister of Education and Science of the Republic of Kazakhstan dated June 08, 2020 No. 237 (shall come into effect after the day of its first official publication).</w:t>
      </w:r>
      <w:r>
        <w:br/>
      </w:r>
    </w:p>
    <w:p w14:paraId="69EF2780"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36. Persons with secondary or technical and professional, post-secondary education of the current year, who have passed the UNT within the prescribed time limits in accordance with Order No. 204, and scored the threshold score established in paragraph 4 of these Model Rules, shall submit an application addressed to the head of the OHPE or the person performing his duties to enroll in OHPE on a fee basis before receiving a document on general secondary or technical and professional, post-secondary education.</w:t>
      </w:r>
      <w:proofErr w:type="gramEnd"/>
    </w:p>
    <w:p w14:paraId="16CB3F41" w14:textId="77777777" w:rsidR="00B266CE" w:rsidRPr="00B266CE" w:rsidRDefault="00B266CE" w:rsidP="00B266CE">
      <w:pPr>
        <w:pStyle w:val="ae"/>
        <w:rPr>
          <w:lang w:val="en-US"/>
        </w:rPr>
      </w:pPr>
      <w:r w:rsidRPr="00B266CE">
        <w:rPr>
          <w:lang w:val="en-US"/>
        </w:rPr>
        <w:t>      Thus, students of the final 11 (12) grades of secondary education organizations in the period from February 1 to August 25 of the calendar year shall submit an application addressed to the head of the OHPE or the person performing his duties for enrollment in the OHPE on a fee basis before receiving a document on general secondary education.</w:t>
      </w:r>
    </w:p>
    <w:p w14:paraId="0E466DB8" w14:textId="77777777" w:rsidR="00B266CE" w:rsidRPr="00B266CE" w:rsidRDefault="00B266CE" w:rsidP="00B266CE">
      <w:pPr>
        <w:pStyle w:val="ae"/>
        <w:rPr>
          <w:lang w:val="en-US"/>
        </w:rPr>
      </w:pPr>
      <w:r w:rsidRPr="00B266CE">
        <w:rPr>
          <w:lang w:val="en-US"/>
        </w:rPr>
        <w:t>      After receiving a document on general secondary or technical and professional, post-secondary education, applicants submit documents according to the list specified in paragraph 33 of these Model Rules.</w:t>
      </w:r>
    </w:p>
    <w:p w14:paraId="3EEBDBCC" w14:textId="77777777" w:rsidR="00B266CE" w:rsidRPr="00B266CE" w:rsidRDefault="00B266CE" w:rsidP="00B266CE">
      <w:pPr>
        <w:pStyle w:val="ae"/>
        <w:rPr>
          <w:lang w:val="en-US"/>
        </w:rPr>
      </w:pPr>
      <w:r w:rsidRPr="00B266CE">
        <w:rPr>
          <w:lang w:val="en-US"/>
        </w:rPr>
        <w:t>      37. Persons who have scored the threshold score established in paragraph 4 of these Model Rules, based on the results of the UNT, provided for in paragraph 5 of these Model Rules, shall submit an application addressed to the head of the OHPE or the person performing his duties for enrollment in the OHPE on a fee basis.</w:t>
      </w:r>
    </w:p>
    <w:p w14:paraId="795C0489" w14:textId="77777777" w:rsidR="00B266CE" w:rsidRPr="00B266CE" w:rsidRDefault="00B266CE" w:rsidP="00B266CE">
      <w:pPr>
        <w:pStyle w:val="ae"/>
        <w:rPr>
          <w:lang w:val="en-US"/>
        </w:rPr>
      </w:pPr>
      <w:r w:rsidRPr="00B266CE">
        <w:rPr>
          <w:lang w:val="en-US"/>
        </w:rPr>
        <w:lastRenderedPageBreak/>
        <w:t xml:space="preserve">      </w:t>
      </w:r>
      <w:proofErr w:type="gramStart"/>
      <w:r w:rsidRPr="00B266CE">
        <w:rPr>
          <w:lang w:val="en-US"/>
        </w:rPr>
        <w:t>The application shall be accompanied by a UNT certificate, a copy of the transcript signed by an authorized person and sealed</w:t>
      </w:r>
      <w:proofErr w:type="gramEnd"/>
      <w:r w:rsidRPr="00B266CE">
        <w:rPr>
          <w:lang w:val="en-US"/>
        </w:rPr>
        <w:t>.</w:t>
      </w:r>
    </w:p>
    <w:p w14:paraId="5A26FD65" w14:textId="77777777" w:rsidR="00B266CE" w:rsidRPr="00B266CE" w:rsidRDefault="00B266CE" w:rsidP="00B266CE">
      <w:pPr>
        <w:pStyle w:val="ae"/>
        <w:rPr>
          <w:lang w:val="en-US"/>
        </w:rPr>
      </w:pPr>
      <w:r w:rsidRPr="00B266CE">
        <w:rPr>
          <w:lang w:val="en-US"/>
        </w:rPr>
        <w:t xml:space="preserve">      If an incomplete list of documents specified in paragraphs 15, 33, 36, 37 of these Model Rules </w:t>
      </w:r>
      <w:proofErr w:type="gramStart"/>
      <w:r w:rsidRPr="00B266CE">
        <w:rPr>
          <w:lang w:val="en-US"/>
        </w:rPr>
        <w:t>is provided</w:t>
      </w:r>
      <w:proofErr w:type="gramEnd"/>
      <w:r w:rsidRPr="00B266CE">
        <w:rPr>
          <w:lang w:val="en-US"/>
        </w:rPr>
        <w:t>, the admission committee shall not accept documents from applicants.</w:t>
      </w:r>
    </w:p>
    <w:p w14:paraId="24D3EED3" w14:textId="77777777" w:rsidR="00B266CE" w:rsidRPr="00B266CE" w:rsidRDefault="00B266CE" w:rsidP="00B266CE">
      <w:pPr>
        <w:pStyle w:val="ae"/>
        <w:rPr>
          <w:lang w:val="en-US"/>
        </w:rPr>
      </w:pPr>
      <w:r w:rsidRPr="00B266CE">
        <w:rPr>
          <w:lang w:val="en-US"/>
        </w:rPr>
        <w:t xml:space="preserve">      38. Enrollment in OHPE </w:t>
      </w:r>
      <w:proofErr w:type="gramStart"/>
      <w:r w:rsidRPr="00B266CE">
        <w:rPr>
          <w:lang w:val="en-US"/>
        </w:rPr>
        <w:t>shall be carried out</w:t>
      </w:r>
      <w:proofErr w:type="gramEnd"/>
      <w:r w:rsidRPr="00B266CE">
        <w:rPr>
          <w:lang w:val="en-US"/>
        </w:rPr>
        <w:t xml:space="preserve"> separately for educational programs of higher education and language departments.</w:t>
      </w:r>
    </w:p>
    <w:p w14:paraId="717DD40A" w14:textId="77777777" w:rsidR="00B266CE" w:rsidRPr="00B266CE" w:rsidRDefault="00B266CE" w:rsidP="00B266CE">
      <w:pPr>
        <w:pStyle w:val="ae"/>
        <w:rPr>
          <w:lang w:val="en-US"/>
        </w:rPr>
      </w:pPr>
      <w:r w:rsidRPr="00B266CE">
        <w:rPr>
          <w:lang w:val="en-US"/>
        </w:rPr>
        <w:t xml:space="preserve">      Enrollment in educational programs of higher education, for which creative examinations are established, </w:t>
      </w:r>
      <w:proofErr w:type="gramStart"/>
      <w:r w:rsidRPr="00B266CE">
        <w:rPr>
          <w:lang w:val="en-US"/>
        </w:rPr>
        <w:t>shall be carried</w:t>
      </w:r>
      <w:proofErr w:type="gramEnd"/>
      <w:r w:rsidRPr="00B266CE">
        <w:rPr>
          <w:lang w:val="en-US"/>
        </w:rPr>
        <w:t xml:space="preserve"> out taking into account the scores on these examinations, with the exception of those applying for related areas of training of higher education personnel, which provide for reduced periods of study.</w:t>
      </w:r>
    </w:p>
    <w:p w14:paraId="033C771A" w14:textId="77777777" w:rsidR="00B266CE" w:rsidRPr="00B266CE" w:rsidRDefault="00B266CE" w:rsidP="00B266CE">
      <w:pPr>
        <w:pStyle w:val="ae"/>
        <w:rPr>
          <w:lang w:val="en-US"/>
        </w:rPr>
      </w:pPr>
      <w:r w:rsidRPr="00B266CE">
        <w:rPr>
          <w:lang w:val="en-US"/>
        </w:rPr>
        <w:t xml:space="preserve">      Enrollment in the areas of education "Pedagogical Sciences" and "Health and Social Security (Medicine)" </w:t>
      </w:r>
      <w:proofErr w:type="gramStart"/>
      <w:r w:rsidRPr="00B266CE">
        <w:rPr>
          <w:lang w:val="en-US"/>
        </w:rPr>
        <w:t>shall be carried</w:t>
      </w:r>
      <w:proofErr w:type="gramEnd"/>
      <w:r w:rsidRPr="00B266CE">
        <w:rPr>
          <w:lang w:val="en-US"/>
        </w:rPr>
        <w:t xml:space="preserve"> out taking into account the results of a special examination.</w:t>
      </w:r>
    </w:p>
    <w:p w14:paraId="41B1D079" w14:textId="77777777" w:rsidR="00B266CE" w:rsidRPr="00B266CE" w:rsidRDefault="00B266CE" w:rsidP="00B266CE">
      <w:pPr>
        <w:pStyle w:val="ae"/>
        <w:rPr>
          <w:lang w:val="en-US"/>
        </w:rPr>
      </w:pPr>
      <w:r w:rsidRPr="00B266CE">
        <w:rPr>
          <w:lang w:val="en-US"/>
        </w:rPr>
        <w:t xml:space="preserve">      39. In the case of an applicant taking an educational loan issued by second-tier banks, the applicant </w:t>
      </w:r>
      <w:proofErr w:type="gramStart"/>
      <w:r w:rsidRPr="00B266CE">
        <w:rPr>
          <w:lang w:val="en-US"/>
        </w:rPr>
        <w:t>shall be enrolled</w:t>
      </w:r>
      <w:proofErr w:type="gramEnd"/>
      <w:r w:rsidRPr="00B266CE">
        <w:rPr>
          <w:lang w:val="en-US"/>
        </w:rPr>
        <w:t xml:space="preserve"> in the number of OHPE students upon presentation of an appropriate certificate from the bank about the documents being considered.</w:t>
      </w:r>
    </w:p>
    <w:p w14:paraId="5D979C5B" w14:textId="77777777" w:rsidR="00B266CE" w:rsidRPr="00B266CE" w:rsidRDefault="00B266CE" w:rsidP="00B266CE">
      <w:pPr>
        <w:pStyle w:val="ae"/>
        <w:rPr>
          <w:lang w:val="en-US"/>
        </w:rPr>
      </w:pPr>
      <w:r w:rsidRPr="00B266CE">
        <w:rPr>
          <w:lang w:val="en-US"/>
        </w:rPr>
        <w:t>      Thus, he/she shall be provided with a postponement to pay for the amount established in the contract for the provision of educational services and payable before the enrollment of a citizen, for the period of issuing an educational loan, but not more than 4 (four) weeks from the date of receipt of a certificate from the bank.</w:t>
      </w:r>
    </w:p>
    <w:p w14:paraId="1C563D35" w14:textId="77777777" w:rsidR="00B266CE" w:rsidRPr="00B266CE" w:rsidRDefault="00B266CE" w:rsidP="00B266CE">
      <w:pPr>
        <w:pStyle w:val="ae"/>
        <w:rPr>
          <w:lang w:val="en-US"/>
        </w:rPr>
      </w:pPr>
      <w:r w:rsidRPr="00B266CE">
        <w:rPr>
          <w:lang w:val="en-US"/>
        </w:rPr>
        <w:t xml:space="preserve">      40. Documents in a foreign language </w:t>
      </w:r>
      <w:proofErr w:type="gramStart"/>
      <w:r w:rsidRPr="00B266CE">
        <w:rPr>
          <w:lang w:val="en-US"/>
        </w:rPr>
        <w:t>shall be provided</w:t>
      </w:r>
      <w:proofErr w:type="gramEnd"/>
      <w:r w:rsidRPr="00B266CE">
        <w:rPr>
          <w:lang w:val="en-US"/>
        </w:rPr>
        <w:t xml:space="preserve"> with a notarized translation into Kazakh or Russian languages.</w:t>
      </w:r>
    </w:p>
    <w:p w14:paraId="3376CE2E" w14:textId="77777777" w:rsidR="00B266CE" w:rsidRPr="00B266CE" w:rsidRDefault="00B266CE" w:rsidP="00B266CE">
      <w:pPr>
        <w:pStyle w:val="ae"/>
        <w:rPr>
          <w:lang w:val="en-US"/>
        </w:rPr>
      </w:pPr>
      <w:r w:rsidRPr="00B266CE">
        <w:rPr>
          <w:lang w:val="en-US"/>
        </w:rPr>
        <w:t xml:space="preserve">      Educational documents issued by foreign educational organizations shall undergo a </w:t>
      </w:r>
      <w:proofErr w:type="spellStart"/>
      <w:r w:rsidRPr="00B266CE">
        <w:rPr>
          <w:lang w:val="en-US"/>
        </w:rPr>
        <w:t>convalidation</w:t>
      </w:r>
      <w:proofErr w:type="spellEnd"/>
      <w:r w:rsidRPr="00B266CE">
        <w:rPr>
          <w:lang w:val="en-US"/>
        </w:rPr>
        <w:t xml:space="preserve"> procedure in accordance with the procedure established by the legislation of the Republic of Kazakhstan after enrolling persons within </w:t>
      </w:r>
      <w:proofErr w:type="gramStart"/>
      <w:r w:rsidRPr="00B266CE">
        <w:rPr>
          <w:lang w:val="en-US"/>
        </w:rPr>
        <w:t>1</w:t>
      </w:r>
      <w:proofErr w:type="gramEnd"/>
      <w:r w:rsidRPr="00B266CE">
        <w:rPr>
          <w:lang w:val="en-US"/>
        </w:rPr>
        <w:t xml:space="preserve"> (first) academic period of study.</w:t>
      </w:r>
    </w:p>
    <w:p w14:paraId="6FD08FD4" w14:textId="77777777" w:rsidR="00B266CE" w:rsidRPr="00B266CE" w:rsidRDefault="00B266CE" w:rsidP="00B266CE">
      <w:pPr>
        <w:pStyle w:val="ae"/>
        <w:rPr>
          <w:lang w:val="en-US"/>
        </w:rPr>
      </w:pPr>
      <w:r w:rsidRPr="00B266CE">
        <w:rPr>
          <w:lang w:val="en-US"/>
        </w:rPr>
        <w:t>      41. OHPE, regardless of the form of ownership, within 10 (ten) calendar days after completion of enrollment, shall submit to the authorized body in the field of education a final report on the enrollment of students in OHPE.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266CE" w14:paraId="35C06D74" w14:textId="77777777" w:rsidTr="00B266CE">
        <w:trPr>
          <w:tblCellSpacing w:w="15" w:type="dxa"/>
        </w:trPr>
        <w:tc>
          <w:tcPr>
            <w:tcW w:w="5805" w:type="dxa"/>
            <w:vAlign w:val="center"/>
            <w:hideMark/>
          </w:tcPr>
          <w:p w14:paraId="2F2A9F0B" w14:textId="77777777" w:rsidR="00B266CE" w:rsidRDefault="00B266CE">
            <w:pPr>
              <w:jc w:val="center"/>
            </w:pPr>
            <w:r>
              <w:t> </w:t>
            </w:r>
          </w:p>
        </w:tc>
        <w:tc>
          <w:tcPr>
            <w:tcW w:w="3420" w:type="dxa"/>
            <w:vAlign w:val="center"/>
            <w:hideMark/>
          </w:tcPr>
          <w:p w14:paraId="5DCCEB31" w14:textId="77777777" w:rsidR="00387B95" w:rsidRDefault="00387B95">
            <w:pPr>
              <w:jc w:val="center"/>
            </w:pPr>
            <w:bookmarkStart w:id="3" w:name="z136"/>
            <w:bookmarkEnd w:id="3"/>
          </w:p>
          <w:p w14:paraId="1124398C" w14:textId="77777777" w:rsidR="00B266CE" w:rsidRDefault="00B266CE">
            <w:pPr>
              <w:jc w:val="center"/>
            </w:pPr>
            <w:r>
              <w:t>Annex 1</w:t>
            </w:r>
            <w:r>
              <w:br/>
              <w:t xml:space="preserve">to the Model rules for </w:t>
            </w:r>
            <w:r>
              <w:br/>
              <w:t>admission to education in</w:t>
            </w:r>
            <w:r>
              <w:br/>
              <w:t xml:space="preserve">educational organizations </w:t>
            </w:r>
            <w:r>
              <w:br/>
              <w:t>implementing</w:t>
            </w:r>
            <w:r>
              <w:br/>
              <w:t>educational programs of</w:t>
            </w:r>
            <w:r>
              <w:br/>
              <w:t>higher education</w:t>
            </w:r>
          </w:p>
        </w:tc>
      </w:tr>
    </w:tbl>
    <w:p w14:paraId="3233BA75" w14:textId="77777777" w:rsidR="00B266CE" w:rsidRPr="00B266CE" w:rsidRDefault="00B266CE" w:rsidP="00B266CE">
      <w:pPr>
        <w:pStyle w:val="note1"/>
        <w:rPr>
          <w:lang w:val="en-US"/>
        </w:rPr>
      </w:pPr>
      <w:r w:rsidRPr="00B266CE">
        <w:rPr>
          <w:lang w:val="en-US"/>
        </w:rPr>
        <w:lastRenderedPageBreak/>
        <w:t xml:space="preserve">      Footnote. Annex </w:t>
      </w:r>
      <w:proofErr w:type="gramStart"/>
      <w:r w:rsidRPr="00B266CE">
        <w:rPr>
          <w:lang w:val="en-US"/>
        </w:rPr>
        <w:t>1</w:t>
      </w:r>
      <w:proofErr w:type="gramEnd"/>
      <w:r w:rsidRPr="00B266CE">
        <w:rPr>
          <w:lang w:val="en-US"/>
        </w:rPr>
        <w:t xml:space="preserve"> - as amended by Order of the Minister of Education and Science of the Republic of Kazakhstan dated 08.06.2020 No. 237 (shall come into effect after the day of its first official publication).</w:t>
      </w:r>
    </w:p>
    <w:p w14:paraId="0584E0A4" w14:textId="77777777" w:rsidR="00B266CE" w:rsidRPr="00B266CE" w:rsidRDefault="00B266CE" w:rsidP="00B266CE">
      <w:pPr>
        <w:pStyle w:val="ae"/>
        <w:rPr>
          <w:lang w:val="en-US"/>
        </w:rPr>
      </w:pPr>
      <w:r w:rsidRPr="00B266CE">
        <w:rPr>
          <w:lang w:val="en-US"/>
        </w:rPr>
        <w:t>      The list of groups of educational programs for which special and (or) creative examinations shall be held</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409"/>
        <w:gridCol w:w="2671"/>
        <w:gridCol w:w="3050"/>
        <w:gridCol w:w="95"/>
      </w:tblGrid>
      <w:tr w:rsidR="00B266CE" w14:paraId="71CC5BFD"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5AAA7A7" w14:textId="77777777" w:rsidR="00B266CE" w:rsidRPr="00B266CE" w:rsidRDefault="00B266CE">
            <w:pPr>
              <w:pStyle w:val="ae"/>
              <w:rPr>
                <w:lang w:val="en-US"/>
              </w:rPr>
            </w:pPr>
            <w:r w:rsidRPr="00B266CE">
              <w:rPr>
                <w:lang w:val="en-US"/>
              </w:rPr>
              <w:t xml:space="preserve">Number of educational program group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EEE94BA" w14:textId="77777777" w:rsidR="00B266CE" w:rsidRPr="00B266CE" w:rsidRDefault="00B266CE">
            <w:pPr>
              <w:pStyle w:val="ae"/>
              <w:rPr>
                <w:lang w:val="en-US"/>
              </w:rPr>
            </w:pPr>
            <w:r w:rsidRPr="00B266CE">
              <w:rPr>
                <w:lang w:val="en-US"/>
              </w:rPr>
              <w:t>Name of groups of educational programs</w:t>
            </w:r>
          </w:p>
        </w:tc>
      </w:tr>
      <w:tr w:rsidR="00B266CE" w14:paraId="27A40E15" w14:textId="77777777" w:rsidTr="00387B95">
        <w:trPr>
          <w:gridAfter w:val="1"/>
          <w:wAfter w:w="45" w:type="dxa"/>
          <w:tblCellSpacing w:w="15" w:type="dxa"/>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7F1F07F" w14:textId="77777777" w:rsidR="00B266CE" w:rsidRPr="00B266CE" w:rsidRDefault="00B266CE">
            <w:pPr>
              <w:pStyle w:val="ae"/>
              <w:rPr>
                <w:lang w:val="en-US"/>
              </w:rPr>
            </w:pPr>
            <w:r w:rsidRPr="00B266CE">
              <w:rPr>
                <w:lang w:val="en-US"/>
              </w:rPr>
              <w:t>Group of educational programs requiring special training</w:t>
            </w:r>
          </w:p>
        </w:tc>
      </w:tr>
      <w:tr w:rsidR="00B266CE" w14:paraId="27FA9AF1"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BBCFC37" w14:textId="77777777" w:rsidR="00B266CE" w:rsidRDefault="00B266CE">
            <w:pPr>
              <w:pStyle w:val="ae"/>
            </w:pPr>
            <w:r>
              <w:t>B001</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C24B9D8" w14:textId="77777777" w:rsidR="00B266CE" w:rsidRDefault="00B266CE">
            <w:pPr>
              <w:pStyle w:val="ae"/>
            </w:pPr>
            <w:proofErr w:type="spellStart"/>
            <w:r>
              <w:t>Pedagogy</w:t>
            </w:r>
            <w:proofErr w:type="spellEnd"/>
            <w:r>
              <w:t xml:space="preserve"> </w:t>
            </w:r>
            <w:proofErr w:type="spellStart"/>
            <w:r>
              <w:t>and</w:t>
            </w:r>
            <w:proofErr w:type="spellEnd"/>
            <w:r>
              <w:t xml:space="preserve"> </w:t>
            </w:r>
            <w:proofErr w:type="spellStart"/>
            <w:r>
              <w:t>psychology</w:t>
            </w:r>
            <w:proofErr w:type="spellEnd"/>
          </w:p>
        </w:tc>
      </w:tr>
      <w:tr w:rsidR="00B266CE" w14:paraId="681EE1A0"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416D29C" w14:textId="77777777" w:rsidR="00B266CE" w:rsidRDefault="00B266CE">
            <w:pPr>
              <w:pStyle w:val="ae"/>
            </w:pPr>
            <w:r>
              <w:t>B002</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A9A9A52" w14:textId="77777777" w:rsidR="00B266CE" w:rsidRDefault="00B266CE">
            <w:pPr>
              <w:pStyle w:val="ae"/>
            </w:pPr>
            <w:proofErr w:type="spellStart"/>
            <w:r>
              <w:t>Preschool</w:t>
            </w:r>
            <w:proofErr w:type="spellEnd"/>
            <w:r>
              <w:t xml:space="preserve"> </w:t>
            </w:r>
            <w:proofErr w:type="spellStart"/>
            <w:r>
              <w:t>education</w:t>
            </w:r>
            <w:proofErr w:type="spellEnd"/>
            <w:r>
              <w:t xml:space="preserve"> </w:t>
            </w:r>
            <w:proofErr w:type="spellStart"/>
            <w:r>
              <w:t>and</w:t>
            </w:r>
            <w:proofErr w:type="spellEnd"/>
            <w:r>
              <w:t xml:space="preserve"> </w:t>
            </w:r>
            <w:proofErr w:type="spellStart"/>
            <w:r>
              <w:t>upbringing</w:t>
            </w:r>
            <w:proofErr w:type="spellEnd"/>
          </w:p>
        </w:tc>
      </w:tr>
      <w:tr w:rsidR="00B266CE" w14:paraId="16800307"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3C2ACEB" w14:textId="77777777" w:rsidR="00B266CE" w:rsidRDefault="00B266CE">
            <w:pPr>
              <w:pStyle w:val="ae"/>
            </w:pPr>
            <w:r>
              <w:t>B003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E70552A" w14:textId="77777777" w:rsidR="00B266CE" w:rsidRPr="00B266CE" w:rsidRDefault="00B266CE">
            <w:pPr>
              <w:pStyle w:val="ae"/>
              <w:rPr>
                <w:lang w:val="en-US"/>
              </w:rPr>
            </w:pPr>
            <w:r w:rsidRPr="00B266CE">
              <w:rPr>
                <w:lang w:val="en-US"/>
              </w:rPr>
              <w:t>Pedagogy and methodology of primary education</w:t>
            </w:r>
          </w:p>
        </w:tc>
      </w:tr>
      <w:tr w:rsidR="00B266CE" w14:paraId="76D309C6"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800E40E" w14:textId="77777777" w:rsidR="00B266CE" w:rsidRDefault="00B266CE">
            <w:pPr>
              <w:pStyle w:val="ae"/>
            </w:pPr>
            <w:r>
              <w:t>B008</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539D5FC" w14:textId="77777777" w:rsidR="00B266CE" w:rsidRPr="00B266CE" w:rsidRDefault="00B266CE">
            <w:pPr>
              <w:pStyle w:val="ae"/>
              <w:rPr>
                <w:lang w:val="en-US"/>
              </w:rPr>
            </w:pPr>
            <w:r w:rsidRPr="00B266CE">
              <w:rPr>
                <w:lang w:val="en-US"/>
              </w:rPr>
              <w:t>Teacher training in the basics of law and economics</w:t>
            </w:r>
          </w:p>
        </w:tc>
      </w:tr>
      <w:tr w:rsidR="00B266CE" w14:paraId="43F7EA18"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92AD9FB" w14:textId="77777777" w:rsidR="00B266CE" w:rsidRDefault="00B266CE">
            <w:pPr>
              <w:pStyle w:val="ae"/>
            </w:pPr>
            <w:r>
              <w:t>B009</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BF93F23" w14:textId="77777777" w:rsidR="00B266CE" w:rsidRDefault="00B266CE">
            <w:pPr>
              <w:pStyle w:val="ae"/>
            </w:pPr>
            <w:proofErr w:type="spellStart"/>
            <w:r>
              <w:t>Math</w:t>
            </w:r>
            <w:proofErr w:type="spellEnd"/>
            <w:r>
              <w:t xml:space="preserve"> </w:t>
            </w:r>
            <w:proofErr w:type="spellStart"/>
            <w:r>
              <w:t>teacher</w:t>
            </w:r>
            <w:proofErr w:type="spellEnd"/>
            <w:r>
              <w:t xml:space="preserve"> </w:t>
            </w:r>
            <w:proofErr w:type="spellStart"/>
            <w:r>
              <w:t>training</w:t>
            </w:r>
            <w:proofErr w:type="spellEnd"/>
          </w:p>
        </w:tc>
      </w:tr>
      <w:tr w:rsidR="00B266CE" w14:paraId="64211621"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8DC8665" w14:textId="77777777" w:rsidR="00B266CE" w:rsidRDefault="00B266CE">
            <w:pPr>
              <w:pStyle w:val="ae"/>
            </w:pPr>
            <w:r>
              <w:t>B010</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F1C84D7" w14:textId="77777777" w:rsidR="00B266CE" w:rsidRDefault="00B266CE">
            <w:pPr>
              <w:pStyle w:val="ae"/>
            </w:pPr>
            <w:proofErr w:type="spellStart"/>
            <w:r>
              <w:t>Physics</w:t>
            </w:r>
            <w:proofErr w:type="spellEnd"/>
            <w:r>
              <w:t xml:space="preserve"> </w:t>
            </w:r>
            <w:proofErr w:type="spellStart"/>
            <w:r>
              <w:t>teacher</w:t>
            </w:r>
            <w:proofErr w:type="spellEnd"/>
            <w:r>
              <w:t xml:space="preserve"> </w:t>
            </w:r>
            <w:proofErr w:type="spellStart"/>
            <w:r>
              <w:t>training</w:t>
            </w:r>
            <w:proofErr w:type="spellEnd"/>
          </w:p>
        </w:tc>
      </w:tr>
      <w:tr w:rsidR="00B266CE" w14:paraId="1E511520"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45ACAA6" w14:textId="77777777" w:rsidR="00B266CE" w:rsidRDefault="00B266CE">
            <w:pPr>
              <w:pStyle w:val="ae"/>
            </w:pPr>
            <w:r>
              <w:t>B011</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A1D3A45" w14:textId="77777777" w:rsidR="00B266CE" w:rsidRDefault="00B266CE">
            <w:pPr>
              <w:pStyle w:val="ae"/>
            </w:pPr>
            <w:proofErr w:type="spellStart"/>
            <w:r>
              <w:t>Training</w:t>
            </w:r>
            <w:proofErr w:type="spellEnd"/>
            <w:r>
              <w:t xml:space="preserve"> </w:t>
            </w:r>
            <w:proofErr w:type="spellStart"/>
            <w:r>
              <w:t>for</w:t>
            </w:r>
            <w:proofErr w:type="spellEnd"/>
            <w:r>
              <w:t xml:space="preserve"> </w:t>
            </w:r>
            <w:proofErr w:type="spellStart"/>
            <w:r>
              <w:t>informatics</w:t>
            </w:r>
            <w:proofErr w:type="spellEnd"/>
            <w:r>
              <w:t xml:space="preserve"> </w:t>
            </w:r>
            <w:proofErr w:type="spellStart"/>
            <w:r>
              <w:t>teachers</w:t>
            </w:r>
            <w:proofErr w:type="spellEnd"/>
          </w:p>
        </w:tc>
      </w:tr>
      <w:tr w:rsidR="00B266CE" w14:paraId="101D5E3F"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7A43EF9" w14:textId="77777777" w:rsidR="00B266CE" w:rsidRDefault="00B266CE">
            <w:pPr>
              <w:pStyle w:val="ae"/>
            </w:pPr>
            <w:r>
              <w:t>B012</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310A1D5" w14:textId="77777777" w:rsidR="00B266CE" w:rsidRDefault="00B266CE">
            <w:pPr>
              <w:pStyle w:val="ae"/>
            </w:pPr>
            <w:proofErr w:type="spellStart"/>
            <w:r>
              <w:t>Chemistry</w:t>
            </w:r>
            <w:proofErr w:type="spellEnd"/>
            <w:r>
              <w:t xml:space="preserve"> </w:t>
            </w:r>
            <w:proofErr w:type="spellStart"/>
            <w:r>
              <w:t>teacher</w:t>
            </w:r>
            <w:proofErr w:type="spellEnd"/>
            <w:r>
              <w:t xml:space="preserve"> </w:t>
            </w:r>
            <w:proofErr w:type="spellStart"/>
            <w:r>
              <w:t>training</w:t>
            </w:r>
            <w:proofErr w:type="spellEnd"/>
          </w:p>
        </w:tc>
      </w:tr>
      <w:tr w:rsidR="00B266CE" w14:paraId="08207288"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1B53FA6" w14:textId="77777777" w:rsidR="00B266CE" w:rsidRDefault="00B266CE">
            <w:pPr>
              <w:pStyle w:val="ae"/>
            </w:pPr>
            <w:r>
              <w:t>B013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15795F4" w14:textId="77777777" w:rsidR="00B266CE" w:rsidRDefault="00B266CE">
            <w:pPr>
              <w:pStyle w:val="ae"/>
            </w:pPr>
            <w:proofErr w:type="spellStart"/>
            <w:r>
              <w:t>Biology</w:t>
            </w:r>
            <w:proofErr w:type="spellEnd"/>
            <w:r>
              <w:t xml:space="preserve"> </w:t>
            </w:r>
            <w:proofErr w:type="spellStart"/>
            <w:r>
              <w:t>teacher</w:t>
            </w:r>
            <w:proofErr w:type="spellEnd"/>
            <w:r>
              <w:t xml:space="preserve"> </w:t>
            </w:r>
            <w:proofErr w:type="spellStart"/>
            <w:r>
              <w:t>training</w:t>
            </w:r>
            <w:proofErr w:type="spellEnd"/>
          </w:p>
        </w:tc>
      </w:tr>
      <w:tr w:rsidR="00B266CE" w14:paraId="5BE4B97B"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FD68A6B" w14:textId="77777777" w:rsidR="00B266CE" w:rsidRDefault="00B266CE">
            <w:pPr>
              <w:pStyle w:val="ae"/>
            </w:pPr>
            <w:r>
              <w:t>B014</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48921DB" w14:textId="77777777" w:rsidR="00B266CE" w:rsidRDefault="00B266CE">
            <w:pPr>
              <w:pStyle w:val="ae"/>
            </w:pPr>
            <w:proofErr w:type="spellStart"/>
            <w:r>
              <w:t>Geography</w:t>
            </w:r>
            <w:proofErr w:type="spellEnd"/>
            <w:r>
              <w:t xml:space="preserve"> </w:t>
            </w:r>
            <w:proofErr w:type="spellStart"/>
            <w:r>
              <w:t>teacher</w:t>
            </w:r>
            <w:proofErr w:type="spellEnd"/>
            <w:r>
              <w:t xml:space="preserve"> </w:t>
            </w:r>
            <w:proofErr w:type="spellStart"/>
            <w:r>
              <w:t>training</w:t>
            </w:r>
            <w:proofErr w:type="spellEnd"/>
          </w:p>
        </w:tc>
      </w:tr>
      <w:tr w:rsidR="00B266CE" w14:paraId="493DA3E6"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0AC853D" w14:textId="77777777" w:rsidR="00B266CE" w:rsidRDefault="00B266CE">
            <w:pPr>
              <w:pStyle w:val="ae"/>
            </w:pPr>
            <w:r>
              <w:t>B015</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5806208" w14:textId="77777777" w:rsidR="00B266CE" w:rsidRPr="00B266CE" w:rsidRDefault="00B266CE">
            <w:pPr>
              <w:pStyle w:val="ae"/>
              <w:rPr>
                <w:lang w:val="en-US"/>
              </w:rPr>
            </w:pPr>
            <w:r w:rsidRPr="00B266CE">
              <w:rPr>
                <w:lang w:val="en-US"/>
              </w:rPr>
              <w:t>Training of teachers in humanitarian subjects</w:t>
            </w:r>
          </w:p>
        </w:tc>
      </w:tr>
      <w:tr w:rsidR="00B266CE" w14:paraId="54BFCDA0"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CC583F9" w14:textId="77777777" w:rsidR="00B266CE" w:rsidRDefault="00B266CE">
            <w:pPr>
              <w:pStyle w:val="ae"/>
            </w:pPr>
            <w:r>
              <w:t>B016</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064C3FF" w14:textId="77777777" w:rsidR="00B266CE" w:rsidRPr="00B266CE" w:rsidRDefault="00B266CE">
            <w:pPr>
              <w:pStyle w:val="ae"/>
              <w:rPr>
                <w:lang w:val="en-US"/>
              </w:rPr>
            </w:pPr>
            <w:r w:rsidRPr="00B266CE">
              <w:rPr>
                <w:lang w:val="en-US"/>
              </w:rPr>
              <w:t>Training of teachers of the Kazakh language and literature</w:t>
            </w:r>
          </w:p>
        </w:tc>
      </w:tr>
      <w:tr w:rsidR="00B266CE" w14:paraId="7A79FB06"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D40519C" w14:textId="77777777" w:rsidR="00B266CE" w:rsidRDefault="00B266CE">
            <w:pPr>
              <w:pStyle w:val="ae"/>
            </w:pPr>
            <w:r>
              <w:t>B017</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787A963" w14:textId="77777777" w:rsidR="00B266CE" w:rsidRPr="00B266CE" w:rsidRDefault="00B266CE">
            <w:pPr>
              <w:pStyle w:val="ae"/>
              <w:rPr>
                <w:lang w:val="en-US"/>
              </w:rPr>
            </w:pPr>
            <w:r w:rsidRPr="00B266CE">
              <w:rPr>
                <w:lang w:val="en-US"/>
              </w:rPr>
              <w:t>Training of teachers of Russian language and literature</w:t>
            </w:r>
          </w:p>
        </w:tc>
      </w:tr>
      <w:tr w:rsidR="00B266CE" w14:paraId="7A148D9C"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4A020FF" w14:textId="77777777" w:rsidR="00B266CE" w:rsidRDefault="00B266CE">
            <w:pPr>
              <w:pStyle w:val="ae"/>
            </w:pPr>
            <w:r>
              <w:t>B018</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1EAE60" w14:textId="77777777" w:rsidR="00B266CE" w:rsidRDefault="00B266CE">
            <w:pPr>
              <w:pStyle w:val="ae"/>
            </w:pPr>
            <w:proofErr w:type="spellStart"/>
            <w:r>
              <w:t>Foreign</w:t>
            </w:r>
            <w:proofErr w:type="spellEnd"/>
            <w:r>
              <w:t xml:space="preserve"> </w:t>
            </w:r>
            <w:proofErr w:type="spellStart"/>
            <w:r>
              <w:t>language</w:t>
            </w:r>
            <w:proofErr w:type="spellEnd"/>
            <w:r>
              <w:t xml:space="preserve"> </w:t>
            </w:r>
            <w:proofErr w:type="spellStart"/>
            <w:r>
              <w:t>teacher</w:t>
            </w:r>
            <w:proofErr w:type="spellEnd"/>
            <w:r>
              <w:t xml:space="preserve"> </w:t>
            </w:r>
            <w:proofErr w:type="spellStart"/>
            <w:r>
              <w:t>training</w:t>
            </w:r>
            <w:proofErr w:type="spellEnd"/>
          </w:p>
        </w:tc>
      </w:tr>
      <w:tr w:rsidR="00B266CE" w14:paraId="4F9B9D9F"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18999E1" w14:textId="77777777" w:rsidR="00B266CE" w:rsidRDefault="00B266CE">
            <w:pPr>
              <w:pStyle w:val="ae"/>
            </w:pPr>
            <w:r>
              <w:t>B019</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6E0F820" w14:textId="77777777" w:rsidR="00B266CE" w:rsidRPr="00B266CE" w:rsidRDefault="00B266CE">
            <w:pPr>
              <w:pStyle w:val="ae"/>
              <w:rPr>
                <w:lang w:val="en-US"/>
              </w:rPr>
            </w:pPr>
            <w:r w:rsidRPr="00B266CE">
              <w:rPr>
                <w:lang w:val="en-US"/>
              </w:rPr>
              <w:t>Training of specialists in social pedagogy and self-knowledge</w:t>
            </w:r>
          </w:p>
        </w:tc>
      </w:tr>
      <w:tr w:rsidR="00B266CE" w14:paraId="72DAAEE6"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FFAB25F" w14:textId="77777777" w:rsidR="00B266CE" w:rsidRDefault="00B266CE">
            <w:pPr>
              <w:pStyle w:val="ae"/>
            </w:pPr>
            <w:r>
              <w:t>B020</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F999AF5" w14:textId="77777777" w:rsidR="00B266CE" w:rsidRDefault="00B266CE">
            <w:pPr>
              <w:pStyle w:val="ae"/>
            </w:pPr>
            <w:proofErr w:type="spellStart"/>
            <w:r>
              <w:t>Special</w:t>
            </w:r>
            <w:proofErr w:type="spellEnd"/>
            <w:r>
              <w:t xml:space="preserve"> </w:t>
            </w:r>
            <w:proofErr w:type="spellStart"/>
            <w:r>
              <w:t>pedagogy</w:t>
            </w:r>
            <w:proofErr w:type="spellEnd"/>
          </w:p>
        </w:tc>
      </w:tr>
      <w:tr w:rsidR="00B266CE" w14:paraId="44440ACF"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A749E2C" w14:textId="77777777" w:rsidR="00B266CE" w:rsidRDefault="00B266CE">
            <w:pPr>
              <w:pStyle w:val="ae"/>
            </w:pPr>
            <w:r>
              <w:t>B084</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6E4D81F" w14:textId="77777777" w:rsidR="00B266CE" w:rsidRDefault="00B266CE">
            <w:pPr>
              <w:pStyle w:val="ae"/>
            </w:pPr>
            <w:proofErr w:type="spellStart"/>
            <w:r>
              <w:t>Nursing</w:t>
            </w:r>
            <w:proofErr w:type="spellEnd"/>
          </w:p>
        </w:tc>
      </w:tr>
      <w:tr w:rsidR="00B266CE" w14:paraId="66EE9837"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15F7042" w14:textId="77777777" w:rsidR="00B266CE" w:rsidRDefault="00B266CE">
            <w:pPr>
              <w:pStyle w:val="ae"/>
            </w:pPr>
            <w:r>
              <w:t>B086</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5624B46" w14:textId="77777777" w:rsidR="00B266CE" w:rsidRDefault="00B266CE">
            <w:pPr>
              <w:pStyle w:val="ae"/>
            </w:pPr>
            <w:proofErr w:type="spellStart"/>
            <w:r>
              <w:t>General</w:t>
            </w:r>
            <w:proofErr w:type="spellEnd"/>
            <w:r>
              <w:t xml:space="preserve"> </w:t>
            </w:r>
            <w:proofErr w:type="spellStart"/>
            <w:r>
              <w:t>medicine</w:t>
            </w:r>
            <w:proofErr w:type="spellEnd"/>
          </w:p>
        </w:tc>
      </w:tr>
      <w:tr w:rsidR="00B266CE" w14:paraId="12F0817F"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A526ED6" w14:textId="77777777" w:rsidR="00B266CE" w:rsidRDefault="00B266CE">
            <w:pPr>
              <w:pStyle w:val="ae"/>
            </w:pPr>
            <w:r>
              <w:t>B087</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773076B" w14:textId="77777777" w:rsidR="00B266CE" w:rsidRDefault="00B266CE">
            <w:pPr>
              <w:pStyle w:val="ae"/>
            </w:pPr>
            <w:proofErr w:type="spellStart"/>
            <w:r>
              <w:t>Dentistry</w:t>
            </w:r>
            <w:proofErr w:type="spellEnd"/>
          </w:p>
        </w:tc>
      </w:tr>
      <w:tr w:rsidR="00B266CE" w14:paraId="5490AF93"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FA48EB9" w14:textId="77777777" w:rsidR="00B266CE" w:rsidRDefault="00B266CE">
            <w:pPr>
              <w:pStyle w:val="ae"/>
            </w:pPr>
            <w:r>
              <w:t>B088</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70421C7" w14:textId="77777777" w:rsidR="00B266CE" w:rsidRDefault="00B266CE">
            <w:pPr>
              <w:pStyle w:val="ae"/>
            </w:pPr>
            <w:proofErr w:type="spellStart"/>
            <w:r>
              <w:t>Pediatrics</w:t>
            </w:r>
            <w:proofErr w:type="spellEnd"/>
          </w:p>
        </w:tc>
      </w:tr>
      <w:tr w:rsidR="00B266CE" w14:paraId="6E4D052A" w14:textId="77777777" w:rsidTr="00387B95">
        <w:trPr>
          <w:gridAfter w:val="1"/>
          <w:wAfter w:w="45" w:type="dxa"/>
          <w:tblCellSpacing w:w="15" w:type="dxa"/>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DAC83E7" w14:textId="77777777" w:rsidR="00B266CE" w:rsidRPr="00B266CE" w:rsidRDefault="00B266CE">
            <w:pPr>
              <w:pStyle w:val="ae"/>
              <w:rPr>
                <w:lang w:val="en-US"/>
              </w:rPr>
            </w:pPr>
            <w:r w:rsidRPr="00B266CE">
              <w:rPr>
                <w:lang w:val="en-US"/>
              </w:rPr>
              <w:t>Group of educational programs requiring creative preparation</w:t>
            </w:r>
          </w:p>
        </w:tc>
      </w:tr>
      <w:tr w:rsidR="00B266CE" w14:paraId="4CF9BB2D"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BCC0AB4" w14:textId="77777777" w:rsidR="00B266CE" w:rsidRDefault="00B266CE">
            <w:pPr>
              <w:pStyle w:val="ae"/>
            </w:pPr>
            <w:r>
              <w:t>B004</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C36B56" w14:textId="77777777" w:rsidR="00B266CE" w:rsidRDefault="00B266CE">
            <w:pPr>
              <w:pStyle w:val="ae"/>
            </w:pPr>
            <w:proofErr w:type="spellStart"/>
            <w:r>
              <w:t>Basic</w:t>
            </w:r>
            <w:proofErr w:type="spellEnd"/>
            <w:r>
              <w:t xml:space="preserve"> </w:t>
            </w:r>
            <w:proofErr w:type="spellStart"/>
            <w:r>
              <w:t>military</w:t>
            </w:r>
            <w:proofErr w:type="spellEnd"/>
            <w:r>
              <w:t xml:space="preserve"> </w:t>
            </w:r>
            <w:proofErr w:type="spellStart"/>
            <w:r>
              <w:t>teacher</w:t>
            </w:r>
            <w:proofErr w:type="spellEnd"/>
            <w:r>
              <w:t xml:space="preserve"> </w:t>
            </w:r>
            <w:proofErr w:type="spellStart"/>
            <w:r>
              <w:t>training</w:t>
            </w:r>
            <w:proofErr w:type="spellEnd"/>
          </w:p>
        </w:tc>
      </w:tr>
      <w:tr w:rsidR="00B266CE" w14:paraId="2F8F87F1"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38E8DC8" w14:textId="77777777" w:rsidR="00B266CE" w:rsidRDefault="00B266CE">
            <w:pPr>
              <w:pStyle w:val="ae"/>
            </w:pPr>
            <w:r>
              <w:t>B005</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EE202BB" w14:textId="77777777" w:rsidR="00B266CE" w:rsidRDefault="00B266CE">
            <w:pPr>
              <w:pStyle w:val="ae"/>
            </w:pPr>
            <w:proofErr w:type="spellStart"/>
            <w:r>
              <w:t>Physical</w:t>
            </w:r>
            <w:proofErr w:type="spellEnd"/>
            <w:r>
              <w:t xml:space="preserve"> </w:t>
            </w:r>
            <w:proofErr w:type="spellStart"/>
            <w:r>
              <w:t>education</w:t>
            </w:r>
            <w:proofErr w:type="spellEnd"/>
            <w:r>
              <w:t xml:space="preserve"> </w:t>
            </w:r>
            <w:proofErr w:type="spellStart"/>
            <w:r>
              <w:t>teacher</w:t>
            </w:r>
            <w:proofErr w:type="spellEnd"/>
            <w:r>
              <w:t xml:space="preserve"> </w:t>
            </w:r>
            <w:proofErr w:type="spellStart"/>
            <w:r>
              <w:t>training</w:t>
            </w:r>
            <w:proofErr w:type="spellEnd"/>
          </w:p>
        </w:tc>
      </w:tr>
      <w:tr w:rsidR="00B266CE" w14:paraId="695D5C35"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05EF162" w14:textId="77777777" w:rsidR="00B266CE" w:rsidRDefault="00B266CE">
            <w:pPr>
              <w:pStyle w:val="ae"/>
            </w:pPr>
            <w:r>
              <w:t>B006</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55F055B" w14:textId="77777777" w:rsidR="00B266CE" w:rsidRDefault="00B266CE">
            <w:pPr>
              <w:pStyle w:val="ae"/>
            </w:pPr>
            <w:proofErr w:type="spellStart"/>
            <w:r>
              <w:t>Music</w:t>
            </w:r>
            <w:proofErr w:type="spellEnd"/>
            <w:r>
              <w:t xml:space="preserve"> </w:t>
            </w:r>
            <w:proofErr w:type="spellStart"/>
            <w:r>
              <w:t>teacher</w:t>
            </w:r>
            <w:proofErr w:type="spellEnd"/>
            <w:r>
              <w:t xml:space="preserve"> </w:t>
            </w:r>
            <w:proofErr w:type="spellStart"/>
            <w:r>
              <w:t>training</w:t>
            </w:r>
            <w:proofErr w:type="spellEnd"/>
          </w:p>
        </w:tc>
      </w:tr>
      <w:tr w:rsidR="00B266CE" w14:paraId="3C5D47D2"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DA74987" w14:textId="77777777" w:rsidR="00B266CE" w:rsidRDefault="00B266CE">
            <w:pPr>
              <w:pStyle w:val="ae"/>
            </w:pPr>
            <w:r>
              <w:t>B007</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5BC8593" w14:textId="77777777" w:rsidR="00B266CE" w:rsidRPr="00B266CE" w:rsidRDefault="00B266CE">
            <w:pPr>
              <w:pStyle w:val="ae"/>
              <w:rPr>
                <w:lang w:val="en-US"/>
              </w:rPr>
            </w:pPr>
            <w:r w:rsidRPr="00B266CE">
              <w:rPr>
                <w:lang w:val="en-US"/>
              </w:rPr>
              <w:t>Training of teachers of arts and crafts</w:t>
            </w:r>
          </w:p>
        </w:tc>
      </w:tr>
      <w:tr w:rsidR="00B266CE" w14:paraId="5A33E135"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19920F3" w14:textId="77777777" w:rsidR="00B266CE" w:rsidRDefault="00B266CE">
            <w:pPr>
              <w:pStyle w:val="ae"/>
            </w:pPr>
            <w:r>
              <w:t>B021</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91E610" w14:textId="77777777" w:rsidR="00B266CE" w:rsidRDefault="00B266CE">
            <w:pPr>
              <w:pStyle w:val="ae"/>
            </w:pPr>
            <w:proofErr w:type="spellStart"/>
            <w:r>
              <w:t>Performing</w:t>
            </w:r>
            <w:proofErr w:type="spellEnd"/>
            <w:r>
              <w:t xml:space="preserve"> </w:t>
            </w:r>
            <w:proofErr w:type="spellStart"/>
            <w:r>
              <w:t>arts</w:t>
            </w:r>
            <w:proofErr w:type="spellEnd"/>
          </w:p>
        </w:tc>
      </w:tr>
      <w:tr w:rsidR="00B266CE" w14:paraId="434D7CC9"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3538F97" w14:textId="77777777" w:rsidR="00B266CE" w:rsidRDefault="00B266CE">
            <w:pPr>
              <w:pStyle w:val="ae"/>
            </w:pPr>
            <w:r>
              <w:t>B022</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7B84576" w14:textId="77777777" w:rsidR="00B266CE" w:rsidRDefault="00B266CE">
            <w:pPr>
              <w:pStyle w:val="ae"/>
            </w:pPr>
            <w:proofErr w:type="spellStart"/>
            <w:r>
              <w:t>Musicology</w:t>
            </w:r>
            <w:proofErr w:type="spellEnd"/>
          </w:p>
        </w:tc>
      </w:tr>
      <w:tr w:rsidR="00B266CE" w14:paraId="79E4B5DD"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EB8F859" w14:textId="77777777" w:rsidR="00B266CE" w:rsidRDefault="00B266CE">
            <w:pPr>
              <w:pStyle w:val="ae"/>
            </w:pPr>
            <w:r>
              <w:t>B023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1C3330" w14:textId="77777777" w:rsidR="00B266CE" w:rsidRDefault="00B266CE">
            <w:pPr>
              <w:pStyle w:val="ae"/>
            </w:pPr>
            <w:proofErr w:type="spellStart"/>
            <w:r>
              <w:t>Directing</w:t>
            </w:r>
            <w:proofErr w:type="spellEnd"/>
            <w:r>
              <w:t xml:space="preserve">, </w:t>
            </w:r>
            <w:proofErr w:type="spellStart"/>
            <w:r>
              <w:t>art</w:t>
            </w:r>
            <w:proofErr w:type="spellEnd"/>
            <w:r>
              <w:t xml:space="preserve"> </w:t>
            </w:r>
            <w:proofErr w:type="spellStart"/>
            <w:r>
              <w:t>management</w:t>
            </w:r>
            <w:proofErr w:type="spellEnd"/>
          </w:p>
        </w:tc>
      </w:tr>
      <w:tr w:rsidR="00B266CE" w14:paraId="4D0C3F2C"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621E209" w14:textId="77777777" w:rsidR="00B266CE" w:rsidRDefault="00B266CE">
            <w:pPr>
              <w:pStyle w:val="ae"/>
            </w:pPr>
            <w:r>
              <w:t>B024</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CE94BC2" w14:textId="77777777" w:rsidR="00B266CE" w:rsidRDefault="00B266CE">
            <w:pPr>
              <w:pStyle w:val="ae"/>
            </w:pPr>
            <w:proofErr w:type="spellStart"/>
            <w:r>
              <w:t>Art</w:t>
            </w:r>
            <w:proofErr w:type="spellEnd"/>
            <w:r>
              <w:t xml:space="preserve"> </w:t>
            </w:r>
            <w:proofErr w:type="spellStart"/>
            <w:r>
              <w:t>history</w:t>
            </w:r>
            <w:proofErr w:type="spellEnd"/>
          </w:p>
        </w:tc>
      </w:tr>
      <w:tr w:rsidR="00B266CE" w14:paraId="430361EA"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9E051D3" w14:textId="77777777" w:rsidR="00B266CE" w:rsidRDefault="00B266CE">
            <w:pPr>
              <w:pStyle w:val="ae"/>
            </w:pPr>
            <w:r>
              <w:t>B025</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DAFF97F" w14:textId="77777777" w:rsidR="00B266CE" w:rsidRDefault="00B266CE">
            <w:pPr>
              <w:pStyle w:val="ae"/>
            </w:pPr>
            <w:proofErr w:type="spellStart"/>
            <w:r>
              <w:t>Conducting</w:t>
            </w:r>
            <w:proofErr w:type="spellEnd"/>
          </w:p>
        </w:tc>
      </w:tr>
      <w:tr w:rsidR="00B266CE" w14:paraId="0AC4FC2A"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3D0339C" w14:textId="77777777" w:rsidR="00B266CE" w:rsidRDefault="00B266CE">
            <w:pPr>
              <w:pStyle w:val="ae"/>
            </w:pPr>
            <w:r>
              <w:lastRenderedPageBreak/>
              <w:t>B026</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558CD34" w14:textId="77777777" w:rsidR="00B266CE" w:rsidRDefault="00B266CE">
            <w:pPr>
              <w:pStyle w:val="ae"/>
            </w:pPr>
            <w:proofErr w:type="spellStart"/>
            <w:r>
              <w:t>Composition</w:t>
            </w:r>
            <w:proofErr w:type="spellEnd"/>
          </w:p>
        </w:tc>
      </w:tr>
      <w:tr w:rsidR="00B266CE" w14:paraId="0AD58D6B"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20A9A8B" w14:textId="77777777" w:rsidR="00B266CE" w:rsidRDefault="00B266CE">
            <w:pPr>
              <w:pStyle w:val="ae"/>
            </w:pPr>
            <w:r>
              <w:t>B027</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BD7A4AF" w14:textId="77777777" w:rsidR="00B266CE" w:rsidRDefault="00B266CE">
            <w:pPr>
              <w:pStyle w:val="ae"/>
            </w:pPr>
            <w:proofErr w:type="spellStart"/>
            <w:r>
              <w:t>Theatrical</w:t>
            </w:r>
            <w:proofErr w:type="spellEnd"/>
            <w:r>
              <w:t xml:space="preserve"> </w:t>
            </w:r>
            <w:proofErr w:type="spellStart"/>
            <w:r>
              <w:t>art</w:t>
            </w:r>
            <w:proofErr w:type="spellEnd"/>
          </w:p>
        </w:tc>
      </w:tr>
      <w:tr w:rsidR="00B266CE" w14:paraId="73119A4F"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D9EEC0E" w14:textId="77777777" w:rsidR="00B266CE" w:rsidRDefault="00B266CE">
            <w:pPr>
              <w:pStyle w:val="ae"/>
            </w:pPr>
            <w:r>
              <w:t>B028</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4D2B90B" w14:textId="77777777" w:rsidR="00B266CE" w:rsidRDefault="00B266CE">
            <w:pPr>
              <w:pStyle w:val="ae"/>
            </w:pPr>
            <w:proofErr w:type="spellStart"/>
            <w:r>
              <w:t>Choreography</w:t>
            </w:r>
            <w:proofErr w:type="spellEnd"/>
          </w:p>
        </w:tc>
      </w:tr>
      <w:tr w:rsidR="00B266CE" w14:paraId="6FA80BFF"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559B533" w14:textId="77777777" w:rsidR="00B266CE" w:rsidRDefault="00B266CE">
            <w:pPr>
              <w:pStyle w:val="ae"/>
            </w:pPr>
            <w:r>
              <w:t>B029</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D89199A" w14:textId="77777777" w:rsidR="00B266CE" w:rsidRPr="00B266CE" w:rsidRDefault="00B266CE">
            <w:pPr>
              <w:pStyle w:val="ae"/>
              <w:rPr>
                <w:lang w:val="en-US"/>
              </w:rPr>
            </w:pPr>
            <w:r w:rsidRPr="00B266CE">
              <w:rPr>
                <w:lang w:val="en-US"/>
              </w:rPr>
              <w:t>Audiovisual arts and media production</w:t>
            </w:r>
          </w:p>
        </w:tc>
      </w:tr>
      <w:tr w:rsidR="00B266CE" w14:paraId="13FABA57"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CE13AC9" w14:textId="77777777" w:rsidR="00B266CE" w:rsidRDefault="00B266CE">
            <w:pPr>
              <w:pStyle w:val="ae"/>
            </w:pPr>
            <w:r>
              <w:t>B030</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7990252" w14:textId="77777777" w:rsidR="00B266CE" w:rsidRDefault="00B266CE">
            <w:pPr>
              <w:pStyle w:val="ae"/>
            </w:pPr>
            <w:proofErr w:type="spellStart"/>
            <w:r>
              <w:t>Art</w:t>
            </w:r>
            <w:proofErr w:type="spellEnd"/>
          </w:p>
        </w:tc>
      </w:tr>
      <w:tr w:rsidR="00B266CE" w14:paraId="5D84C83D"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4CB5813" w14:textId="77777777" w:rsidR="00B266CE" w:rsidRDefault="00B266CE">
            <w:pPr>
              <w:pStyle w:val="ae"/>
            </w:pPr>
            <w:r>
              <w:t>B031</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7FE9AC8" w14:textId="77777777" w:rsidR="00B266CE" w:rsidRDefault="00B266CE">
            <w:pPr>
              <w:pStyle w:val="ae"/>
            </w:pPr>
            <w:proofErr w:type="spellStart"/>
            <w:r>
              <w:t>Fashion</w:t>
            </w:r>
            <w:proofErr w:type="spellEnd"/>
            <w:r>
              <w:t xml:space="preserve">, </w:t>
            </w:r>
            <w:proofErr w:type="spellStart"/>
            <w:r>
              <w:t>design</w:t>
            </w:r>
            <w:proofErr w:type="spellEnd"/>
          </w:p>
        </w:tc>
      </w:tr>
      <w:tr w:rsidR="00B266CE" w14:paraId="70DCF437"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A02C758" w14:textId="77777777" w:rsidR="00B266CE" w:rsidRDefault="00B266CE">
            <w:pPr>
              <w:pStyle w:val="ae"/>
            </w:pPr>
            <w:r>
              <w:t>B033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7A6461F" w14:textId="77777777" w:rsidR="00B266CE" w:rsidRDefault="00B266CE">
            <w:pPr>
              <w:pStyle w:val="ae"/>
            </w:pPr>
            <w:proofErr w:type="spellStart"/>
            <w:r>
              <w:t>Religion</w:t>
            </w:r>
            <w:proofErr w:type="spellEnd"/>
            <w:r>
              <w:t xml:space="preserve"> </w:t>
            </w:r>
            <w:proofErr w:type="spellStart"/>
            <w:r>
              <w:t>and</w:t>
            </w:r>
            <w:proofErr w:type="spellEnd"/>
            <w:r>
              <w:t xml:space="preserve"> </w:t>
            </w:r>
            <w:proofErr w:type="spellStart"/>
            <w:r>
              <w:t>theology</w:t>
            </w:r>
            <w:proofErr w:type="spellEnd"/>
          </w:p>
        </w:tc>
      </w:tr>
      <w:tr w:rsidR="00B266CE" w14:paraId="017CD03F"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791E3D4" w14:textId="77777777" w:rsidR="00B266CE" w:rsidRDefault="00B266CE">
            <w:pPr>
              <w:pStyle w:val="ae"/>
            </w:pPr>
            <w:r>
              <w:t>B042</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2DE33F9" w14:textId="77777777" w:rsidR="00B266CE" w:rsidRDefault="00B266CE">
            <w:pPr>
              <w:pStyle w:val="ae"/>
            </w:pPr>
            <w:proofErr w:type="spellStart"/>
            <w:r>
              <w:t>Journalism</w:t>
            </w:r>
            <w:proofErr w:type="spellEnd"/>
            <w:r>
              <w:t xml:space="preserve"> </w:t>
            </w:r>
            <w:proofErr w:type="spellStart"/>
            <w:r>
              <w:t>and</w:t>
            </w:r>
            <w:proofErr w:type="spellEnd"/>
            <w:r>
              <w:t xml:space="preserve"> </w:t>
            </w:r>
            <w:proofErr w:type="spellStart"/>
            <w:r>
              <w:t>reporting</w:t>
            </w:r>
            <w:proofErr w:type="spellEnd"/>
          </w:p>
        </w:tc>
      </w:tr>
      <w:tr w:rsidR="00B266CE" w14:paraId="4BE18154"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C4DACDF" w14:textId="77777777" w:rsidR="00B266CE" w:rsidRDefault="00B266CE">
            <w:pPr>
              <w:pStyle w:val="ae"/>
            </w:pPr>
            <w:r>
              <w:t>B073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AEDB264" w14:textId="77777777" w:rsidR="00B266CE" w:rsidRDefault="00B266CE">
            <w:pPr>
              <w:pStyle w:val="ae"/>
            </w:pPr>
            <w:proofErr w:type="spellStart"/>
            <w:r>
              <w:t>Architecture</w:t>
            </w:r>
            <w:proofErr w:type="spellEnd"/>
          </w:p>
        </w:tc>
      </w:tr>
      <w:tr w:rsidR="00B266CE" w14:paraId="4F696487" w14:textId="77777777" w:rsidTr="00387B95">
        <w:trPr>
          <w:gridAfter w:val="1"/>
          <w:wAfter w:w="4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52B5154" w14:textId="77777777" w:rsidR="00B266CE" w:rsidRDefault="00B266CE">
            <w:pPr>
              <w:pStyle w:val="ae"/>
            </w:pPr>
            <w:r>
              <w:t>B092</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9DBC6E1" w14:textId="77777777" w:rsidR="00B266CE" w:rsidRDefault="00B266CE">
            <w:pPr>
              <w:pStyle w:val="ae"/>
            </w:pPr>
            <w:proofErr w:type="spellStart"/>
            <w:r>
              <w:t>Leisure</w:t>
            </w:r>
            <w:proofErr w:type="spellEnd"/>
          </w:p>
        </w:tc>
      </w:tr>
      <w:tr w:rsidR="00B266CE" w14:paraId="3F47404B" w14:textId="77777777" w:rsidTr="00B266CE">
        <w:trPr>
          <w:tblCellSpacing w:w="15" w:type="dxa"/>
        </w:trPr>
        <w:tc>
          <w:tcPr>
            <w:tcW w:w="5805" w:type="dxa"/>
            <w:gridSpan w:val="2"/>
            <w:vAlign w:val="center"/>
            <w:hideMark/>
          </w:tcPr>
          <w:p w14:paraId="19427120" w14:textId="77777777" w:rsidR="00B266CE" w:rsidRDefault="00B266CE">
            <w:pPr>
              <w:jc w:val="center"/>
            </w:pPr>
            <w:r>
              <w:t> </w:t>
            </w:r>
          </w:p>
        </w:tc>
        <w:tc>
          <w:tcPr>
            <w:tcW w:w="3420" w:type="dxa"/>
            <w:gridSpan w:val="2"/>
            <w:vAlign w:val="center"/>
            <w:hideMark/>
          </w:tcPr>
          <w:p w14:paraId="24FAA98D" w14:textId="77777777" w:rsidR="00B266CE" w:rsidRDefault="00B266CE">
            <w:pPr>
              <w:jc w:val="center"/>
            </w:pPr>
            <w:r>
              <w:t>Annex 2</w:t>
            </w:r>
            <w:r>
              <w:br/>
              <w:t xml:space="preserve">to the Model rules for </w:t>
            </w:r>
            <w:r>
              <w:br/>
              <w:t>admission to training in</w:t>
            </w:r>
            <w:r>
              <w:br/>
              <w:t xml:space="preserve">educational organizations </w:t>
            </w:r>
            <w:r>
              <w:br/>
              <w:t>implementing</w:t>
            </w:r>
            <w:r>
              <w:br/>
              <w:t>educational programs of</w:t>
            </w:r>
            <w:r>
              <w:br/>
              <w:t>higher education</w:t>
            </w:r>
          </w:p>
        </w:tc>
      </w:tr>
    </w:tbl>
    <w:p w14:paraId="2B7A4E52" w14:textId="77777777" w:rsidR="00B266CE" w:rsidRPr="00B266CE" w:rsidRDefault="00B266CE" w:rsidP="00B266CE">
      <w:pPr>
        <w:pStyle w:val="note1"/>
        <w:rPr>
          <w:lang w:val="en-US"/>
        </w:rPr>
      </w:pPr>
      <w:r w:rsidRPr="00B266CE">
        <w:rPr>
          <w:lang w:val="en-US"/>
        </w:rPr>
        <w:t xml:space="preserve">      Footnote. Annex </w:t>
      </w:r>
      <w:proofErr w:type="gramStart"/>
      <w:r w:rsidRPr="00B266CE">
        <w:rPr>
          <w:lang w:val="en-US"/>
        </w:rPr>
        <w:t>2</w:t>
      </w:r>
      <w:proofErr w:type="gramEnd"/>
      <w:r w:rsidRPr="00B266CE">
        <w:rPr>
          <w:lang w:val="en-US"/>
        </w:rPr>
        <w:t xml:space="preserve"> - as amended by Order of the Minister of Education and Science of the Republic of Kazakhstan dated 08.06.2020 No. 237 (shall come into effect after the day of its first official publication).</w:t>
      </w:r>
    </w:p>
    <w:p w14:paraId="0E1B67CC" w14:textId="77777777" w:rsidR="00B266CE" w:rsidRPr="00B266CE" w:rsidRDefault="00B266CE" w:rsidP="00B266CE">
      <w:pPr>
        <w:pStyle w:val="ae"/>
        <w:rPr>
          <w:lang w:val="en-US"/>
        </w:rPr>
      </w:pPr>
      <w:r w:rsidRPr="00B266CE">
        <w:rPr>
          <w:lang w:val="en-US"/>
        </w:rPr>
        <w:t>      Form of conducting special and (or) creative examinations</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7"/>
        <w:gridCol w:w="1671"/>
        <w:gridCol w:w="2020"/>
        <w:gridCol w:w="4027"/>
      </w:tblGrid>
      <w:tr w:rsidR="00B266CE" w14:paraId="25CA2852" w14:textId="77777777" w:rsidTr="00387B95">
        <w:trPr>
          <w:tblCellSpacing w:w="15" w:type="dxa"/>
        </w:trPr>
        <w:tc>
          <w:tcPr>
            <w:tcW w:w="0" w:type="auto"/>
            <w:vAlign w:val="center"/>
            <w:hideMark/>
          </w:tcPr>
          <w:p w14:paraId="4C69C5F0" w14:textId="77777777" w:rsidR="00B266CE" w:rsidRPr="00B266CE" w:rsidRDefault="00B266CE">
            <w:pPr>
              <w:pStyle w:val="ae"/>
              <w:rPr>
                <w:lang w:val="en-US"/>
              </w:rPr>
            </w:pPr>
            <w:r w:rsidRPr="00B266CE">
              <w:rPr>
                <w:lang w:val="en-US"/>
              </w:rPr>
              <w:t>Number of groups of the educational program</w:t>
            </w:r>
          </w:p>
        </w:tc>
        <w:tc>
          <w:tcPr>
            <w:tcW w:w="0" w:type="auto"/>
            <w:gridSpan w:val="2"/>
            <w:vAlign w:val="center"/>
            <w:hideMark/>
          </w:tcPr>
          <w:p w14:paraId="10DB774F" w14:textId="77777777" w:rsidR="00B266CE" w:rsidRPr="00B266CE" w:rsidRDefault="00B266CE">
            <w:pPr>
              <w:pStyle w:val="ae"/>
              <w:rPr>
                <w:lang w:val="en-US"/>
              </w:rPr>
            </w:pPr>
            <w:r w:rsidRPr="00B266CE">
              <w:rPr>
                <w:lang w:val="en-US"/>
              </w:rPr>
              <w:t>Name of groups of educational programs</w:t>
            </w:r>
          </w:p>
        </w:tc>
        <w:tc>
          <w:tcPr>
            <w:tcW w:w="0" w:type="auto"/>
            <w:vAlign w:val="center"/>
            <w:hideMark/>
          </w:tcPr>
          <w:p w14:paraId="4E7CD37C" w14:textId="77777777" w:rsidR="00B266CE" w:rsidRPr="00B266CE" w:rsidRDefault="00B266CE">
            <w:pPr>
              <w:pStyle w:val="ae"/>
              <w:rPr>
                <w:lang w:val="en-US"/>
              </w:rPr>
            </w:pPr>
            <w:r w:rsidRPr="00B266CE">
              <w:rPr>
                <w:lang w:val="en-US"/>
              </w:rPr>
              <w:t>Form of conducting special and (or) creative examinations</w:t>
            </w:r>
          </w:p>
        </w:tc>
      </w:tr>
      <w:tr w:rsidR="00B266CE" w14:paraId="1D8D76F2" w14:textId="77777777" w:rsidTr="00387B95">
        <w:trPr>
          <w:tblCellSpacing w:w="15" w:type="dxa"/>
        </w:trPr>
        <w:tc>
          <w:tcPr>
            <w:tcW w:w="0" w:type="auto"/>
            <w:vAlign w:val="center"/>
            <w:hideMark/>
          </w:tcPr>
          <w:p w14:paraId="57799752" w14:textId="77777777" w:rsidR="00B266CE" w:rsidRDefault="00B266CE">
            <w:pPr>
              <w:pStyle w:val="ae"/>
            </w:pPr>
            <w:r>
              <w:t>1</w:t>
            </w:r>
          </w:p>
        </w:tc>
        <w:tc>
          <w:tcPr>
            <w:tcW w:w="0" w:type="auto"/>
            <w:gridSpan w:val="2"/>
            <w:vAlign w:val="center"/>
            <w:hideMark/>
          </w:tcPr>
          <w:p w14:paraId="6EAF1434" w14:textId="77777777" w:rsidR="00B266CE" w:rsidRDefault="00B266CE">
            <w:pPr>
              <w:pStyle w:val="ae"/>
            </w:pPr>
            <w:r>
              <w:t>2</w:t>
            </w:r>
          </w:p>
        </w:tc>
        <w:tc>
          <w:tcPr>
            <w:tcW w:w="0" w:type="auto"/>
            <w:vAlign w:val="center"/>
            <w:hideMark/>
          </w:tcPr>
          <w:p w14:paraId="4DA712EA" w14:textId="77777777" w:rsidR="00B266CE" w:rsidRDefault="00B266CE">
            <w:pPr>
              <w:pStyle w:val="ae"/>
            </w:pPr>
            <w:r>
              <w:t>3</w:t>
            </w:r>
          </w:p>
        </w:tc>
      </w:tr>
      <w:tr w:rsidR="00B266CE" w14:paraId="73C41530" w14:textId="77777777" w:rsidTr="00387B95">
        <w:trPr>
          <w:tblCellSpacing w:w="15" w:type="dxa"/>
        </w:trPr>
        <w:tc>
          <w:tcPr>
            <w:tcW w:w="0" w:type="auto"/>
            <w:gridSpan w:val="4"/>
            <w:vAlign w:val="center"/>
            <w:hideMark/>
          </w:tcPr>
          <w:p w14:paraId="5718F6E2" w14:textId="77777777" w:rsidR="00B266CE" w:rsidRPr="00B266CE" w:rsidRDefault="00B266CE">
            <w:pPr>
              <w:pStyle w:val="ae"/>
              <w:rPr>
                <w:lang w:val="en-US"/>
              </w:rPr>
            </w:pPr>
            <w:r w:rsidRPr="00B266CE">
              <w:rPr>
                <w:lang w:val="en-US"/>
              </w:rPr>
              <w:t>Group of educational programs requiring special training</w:t>
            </w:r>
          </w:p>
        </w:tc>
      </w:tr>
      <w:tr w:rsidR="00B266CE" w14:paraId="1495C5C4" w14:textId="77777777" w:rsidTr="00387B95">
        <w:trPr>
          <w:tblCellSpacing w:w="15" w:type="dxa"/>
        </w:trPr>
        <w:tc>
          <w:tcPr>
            <w:tcW w:w="0" w:type="auto"/>
            <w:vAlign w:val="center"/>
            <w:hideMark/>
          </w:tcPr>
          <w:p w14:paraId="446DD184" w14:textId="77777777" w:rsidR="00B266CE" w:rsidRDefault="00B266CE">
            <w:pPr>
              <w:pStyle w:val="ae"/>
            </w:pPr>
            <w:r>
              <w:t>B001</w:t>
            </w:r>
          </w:p>
        </w:tc>
        <w:tc>
          <w:tcPr>
            <w:tcW w:w="0" w:type="auto"/>
            <w:gridSpan w:val="2"/>
            <w:vAlign w:val="center"/>
            <w:hideMark/>
          </w:tcPr>
          <w:p w14:paraId="440B9131" w14:textId="77777777" w:rsidR="00B266CE" w:rsidRDefault="00B266CE">
            <w:pPr>
              <w:pStyle w:val="ae"/>
            </w:pPr>
            <w:proofErr w:type="spellStart"/>
            <w:r>
              <w:t>Pedagogy</w:t>
            </w:r>
            <w:proofErr w:type="spellEnd"/>
            <w:r>
              <w:t xml:space="preserve"> </w:t>
            </w:r>
            <w:proofErr w:type="spellStart"/>
            <w:r>
              <w:t>and</w:t>
            </w:r>
            <w:proofErr w:type="spellEnd"/>
            <w:r>
              <w:t xml:space="preserve"> </w:t>
            </w:r>
            <w:proofErr w:type="spellStart"/>
            <w:r>
              <w:t>psychology</w:t>
            </w:r>
            <w:proofErr w:type="spellEnd"/>
          </w:p>
        </w:tc>
        <w:tc>
          <w:tcPr>
            <w:tcW w:w="0" w:type="auto"/>
            <w:vAlign w:val="center"/>
            <w:hideMark/>
          </w:tcPr>
          <w:p w14:paraId="0ACDCF48" w14:textId="77777777" w:rsidR="00B266CE" w:rsidRPr="00B266CE" w:rsidRDefault="00B266CE">
            <w:pPr>
              <w:pStyle w:val="ae"/>
              <w:rPr>
                <w:lang w:val="en-US"/>
              </w:rPr>
            </w:pPr>
            <w:r w:rsidRPr="00B266CE">
              <w:rPr>
                <w:lang w:val="en-US"/>
              </w:rPr>
              <w:t>Solution of the pedagogical situation</w:t>
            </w:r>
          </w:p>
        </w:tc>
      </w:tr>
      <w:tr w:rsidR="00B266CE" w14:paraId="0B07EF2A" w14:textId="77777777" w:rsidTr="00387B95">
        <w:trPr>
          <w:tblCellSpacing w:w="15" w:type="dxa"/>
        </w:trPr>
        <w:tc>
          <w:tcPr>
            <w:tcW w:w="0" w:type="auto"/>
            <w:vAlign w:val="center"/>
            <w:hideMark/>
          </w:tcPr>
          <w:p w14:paraId="50D0A40E" w14:textId="77777777" w:rsidR="00B266CE" w:rsidRDefault="00B266CE">
            <w:pPr>
              <w:pStyle w:val="ae"/>
            </w:pPr>
            <w:r>
              <w:t>B002</w:t>
            </w:r>
          </w:p>
        </w:tc>
        <w:tc>
          <w:tcPr>
            <w:tcW w:w="0" w:type="auto"/>
            <w:gridSpan w:val="2"/>
            <w:vAlign w:val="center"/>
            <w:hideMark/>
          </w:tcPr>
          <w:p w14:paraId="6F327B3C" w14:textId="77777777" w:rsidR="00B266CE" w:rsidRDefault="00B266CE">
            <w:pPr>
              <w:pStyle w:val="ae"/>
            </w:pPr>
            <w:proofErr w:type="spellStart"/>
            <w:r>
              <w:t>Preschool</w:t>
            </w:r>
            <w:proofErr w:type="spellEnd"/>
            <w:r>
              <w:t xml:space="preserve"> </w:t>
            </w:r>
            <w:proofErr w:type="spellStart"/>
            <w:r>
              <w:t>education</w:t>
            </w:r>
            <w:proofErr w:type="spellEnd"/>
            <w:r>
              <w:t xml:space="preserve"> </w:t>
            </w:r>
            <w:proofErr w:type="spellStart"/>
            <w:r>
              <w:t>and</w:t>
            </w:r>
            <w:proofErr w:type="spellEnd"/>
            <w:r>
              <w:t xml:space="preserve"> </w:t>
            </w:r>
            <w:proofErr w:type="spellStart"/>
            <w:r>
              <w:t>upbringing</w:t>
            </w:r>
            <w:proofErr w:type="spellEnd"/>
          </w:p>
        </w:tc>
        <w:tc>
          <w:tcPr>
            <w:tcW w:w="0" w:type="auto"/>
            <w:vAlign w:val="center"/>
            <w:hideMark/>
          </w:tcPr>
          <w:p w14:paraId="7EAE97F1" w14:textId="77777777" w:rsidR="00B266CE" w:rsidRPr="00B266CE" w:rsidRDefault="00B266CE">
            <w:pPr>
              <w:pStyle w:val="ae"/>
              <w:rPr>
                <w:lang w:val="en-US"/>
              </w:rPr>
            </w:pPr>
            <w:r w:rsidRPr="00B266CE">
              <w:rPr>
                <w:lang w:val="en-US"/>
              </w:rPr>
              <w:t>Solution of the pedagogical situation</w:t>
            </w:r>
          </w:p>
        </w:tc>
      </w:tr>
      <w:tr w:rsidR="00B266CE" w14:paraId="1A6CAC3D" w14:textId="77777777" w:rsidTr="00387B95">
        <w:trPr>
          <w:tblCellSpacing w:w="15" w:type="dxa"/>
        </w:trPr>
        <w:tc>
          <w:tcPr>
            <w:tcW w:w="0" w:type="auto"/>
            <w:vAlign w:val="center"/>
            <w:hideMark/>
          </w:tcPr>
          <w:p w14:paraId="4A6EE66A" w14:textId="77777777" w:rsidR="00B266CE" w:rsidRDefault="00B266CE">
            <w:pPr>
              <w:pStyle w:val="ae"/>
            </w:pPr>
            <w:r>
              <w:t>B003</w:t>
            </w:r>
          </w:p>
        </w:tc>
        <w:tc>
          <w:tcPr>
            <w:tcW w:w="0" w:type="auto"/>
            <w:gridSpan w:val="2"/>
            <w:vAlign w:val="center"/>
            <w:hideMark/>
          </w:tcPr>
          <w:p w14:paraId="1B8A4747" w14:textId="77777777" w:rsidR="00B266CE" w:rsidRPr="00B266CE" w:rsidRDefault="00B266CE">
            <w:pPr>
              <w:pStyle w:val="ae"/>
              <w:rPr>
                <w:lang w:val="en-US"/>
              </w:rPr>
            </w:pPr>
            <w:r w:rsidRPr="00B266CE">
              <w:rPr>
                <w:lang w:val="en-US"/>
              </w:rPr>
              <w:t>Pedagogy and methodology of primary education</w:t>
            </w:r>
          </w:p>
        </w:tc>
        <w:tc>
          <w:tcPr>
            <w:tcW w:w="0" w:type="auto"/>
            <w:vAlign w:val="center"/>
            <w:hideMark/>
          </w:tcPr>
          <w:p w14:paraId="22DD2F4F" w14:textId="77777777" w:rsidR="00B266CE" w:rsidRPr="00B266CE" w:rsidRDefault="00B266CE">
            <w:pPr>
              <w:pStyle w:val="ae"/>
              <w:rPr>
                <w:lang w:val="en-US"/>
              </w:rPr>
            </w:pPr>
            <w:r w:rsidRPr="00B266CE">
              <w:rPr>
                <w:lang w:val="en-US"/>
              </w:rPr>
              <w:t>Solution of the pedagogical situation</w:t>
            </w:r>
          </w:p>
        </w:tc>
      </w:tr>
      <w:tr w:rsidR="00B266CE" w14:paraId="0EA6D49C" w14:textId="77777777" w:rsidTr="00387B95">
        <w:trPr>
          <w:tblCellSpacing w:w="15" w:type="dxa"/>
        </w:trPr>
        <w:tc>
          <w:tcPr>
            <w:tcW w:w="0" w:type="auto"/>
            <w:vAlign w:val="center"/>
            <w:hideMark/>
          </w:tcPr>
          <w:p w14:paraId="56185F06" w14:textId="77777777" w:rsidR="00B266CE" w:rsidRDefault="00B266CE">
            <w:pPr>
              <w:pStyle w:val="ae"/>
            </w:pPr>
            <w:r>
              <w:t>B008</w:t>
            </w:r>
          </w:p>
        </w:tc>
        <w:tc>
          <w:tcPr>
            <w:tcW w:w="0" w:type="auto"/>
            <w:gridSpan w:val="2"/>
            <w:vAlign w:val="center"/>
            <w:hideMark/>
          </w:tcPr>
          <w:p w14:paraId="0002523C" w14:textId="77777777" w:rsidR="00B266CE" w:rsidRPr="00B266CE" w:rsidRDefault="00B266CE">
            <w:pPr>
              <w:pStyle w:val="ae"/>
              <w:rPr>
                <w:lang w:val="en-US"/>
              </w:rPr>
            </w:pPr>
            <w:r w:rsidRPr="00B266CE">
              <w:rPr>
                <w:lang w:val="en-US"/>
              </w:rPr>
              <w:t>Teacher training in the basics of law and economics</w:t>
            </w:r>
          </w:p>
        </w:tc>
        <w:tc>
          <w:tcPr>
            <w:tcW w:w="0" w:type="auto"/>
            <w:vAlign w:val="center"/>
            <w:hideMark/>
          </w:tcPr>
          <w:p w14:paraId="74196E3B" w14:textId="77777777" w:rsidR="00B266CE" w:rsidRPr="00B266CE" w:rsidRDefault="00B266CE">
            <w:pPr>
              <w:pStyle w:val="ae"/>
              <w:rPr>
                <w:lang w:val="en-US"/>
              </w:rPr>
            </w:pPr>
            <w:r w:rsidRPr="00B266CE">
              <w:rPr>
                <w:lang w:val="en-US"/>
              </w:rPr>
              <w:t>Solution of the pedagogical situation</w:t>
            </w:r>
          </w:p>
        </w:tc>
      </w:tr>
      <w:tr w:rsidR="00B266CE" w14:paraId="4EFF48CD" w14:textId="77777777" w:rsidTr="00387B95">
        <w:trPr>
          <w:tblCellSpacing w:w="15" w:type="dxa"/>
        </w:trPr>
        <w:tc>
          <w:tcPr>
            <w:tcW w:w="0" w:type="auto"/>
            <w:vAlign w:val="center"/>
            <w:hideMark/>
          </w:tcPr>
          <w:p w14:paraId="313719CC" w14:textId="77777777" w:rsidR="00B266CE" w:rsidRDefault="00B266CE">
            <w:pPr>
              <w:pStyle w:val="ae"/>
            </w:pPr>
            <w:r>
              <w:t>B009</w:t>
            </w:r>
          </w:p>
        </w:tc>
        <w:tc>
          <w:tcPr>
            <w:tcW w:w="0" w:type="auto"/>
            <w:gridSpan w:val="2"/>
            <w:vAlign w:val="center"/>
            <w:hideMark/>
          </w:tcPr>
          <w:p w14:paraId="29E578A2" w14:textId="77777777" w:rsidR="00B266CE" w:rsidRDefault="00B266CE">
            <w:pPr>
              <w:pStyle w:val="ae"/>
            </w:pPr>
            <w:proofErr w:type="spellStart"/>
            <w:r>
              <w:t>Math</w:t>
            </w:r>
            <w:proofErr w:type="spellEnd"/>
            <w:r>
              <w:t xml:space="preserve"> </w:t>
            </w:r>
            <w:proofErr w:type="spellStart"/>
            <w:r>
              <w:t>teacher</w:t>
            </w:r>
            <w:proofErr w:type="spellEnd"/>
            <w:r>
              <w:t xml:space="preserve"> </w:t>
            </w:r>
            <w:proofErr w:type="spellStart"/>
            <w:r>
              <w:t>training</w:t>
            </w:r>
            <w:proofErr w:type="spellEnd"/>
          </w:p>
        </w:tc>
        <w:tc>
          <w:tcPr>
            <w:tcW w:w="0" w:type="auto"/>
            <w:vAlign w:val="center"/>
            <w:hideMark/>
          </w:tcPr>
          <w:p w14:paraId="6351AA4D" w14:textId="77777777" w:rsidR="00B266CE" w:rsidRPr="00B266CE" w:rsidRDefault="00B266CE">
            <w:pPr>
              <w:pStyle w:val="ae"/>
              <w:rPr>
                <w:lang w:val="en-US"/>
              </w:rPr>
            </w:pPr>
            <w:r w:rsidRPr="00B266CE">
              <w:rPr>
                <w:lang w:val="en-US"/>
              </w:rPr>
              <w:t>Solution of the pedagogical situation</w:t>
            </w:r>
          </w:p>
        </w:tc>
      </w:tr>
      <w:tr w:rsidR="00B266CE" w14:paraId="0041BED6" w14:textId="77777777" w:rsidTr="00387B95">
        <w:trPr>
          <w:tblCellSpacing w:w="15" w:type="dxa"/>
        </w:trPr>
        <w:tc>
          <w:tcPr>
            <w:tcW w:w="0" w:type="auto"/>
            <w:vAlign w:val="center"/>
            <w:hideMark/>
          </w:tcPr>
          <w:p w14:paraId="3298D1D7" w14:textId="77777777" w:rsidR="00B266CE" w:rsidRDefault="00B266CE">
            <w:pPr>
              <w:pStyle w:val="ae"/>
            </w:pPr>
            <w:r>
              <w:t>B010</w:t>
            </w:r>
          </w:p>
        </w:tc>
        <w:tc>
          <w:tcPr>
            <w:tcW w:w="0" w:type="auto"/>
            <w:gridSpan w:val="2"/>
            <w:vAlign w:val="center"/>
            <w:hideMark/>
          </w:tcPr>
          <w:p w14:paraId="2BB6F821" w14:textId="77777777" w:rsidR="00B266CE" w:rsidRDefault="00B266CE">
            <w:pPr>
              <w:pStyle w:val="ae"/>
            </w:pPr>
            <w:proofErr w:type="spellStart"/>
            <w:r>
              <w:t>Physics</w:t>
            </w:r>
            <w:proofErr w:type="spellEnd"/>
            <w:r>
              <w:t xml:space="preserve"> </w:t>
            </w:r>
            <w:proofErr w:type="spellStart"/>
            <w:r>
              <w:t>teacher</w:t>
            </w:r>
            <w:proofErr w:type="spellEnd"/>
            <w:r>
              <w:t xml:space="preserve"> </w:t>
            </w:r>
            <w:proofErr w:type="spellStart"/>
            <w:r>
              <w:t>training</w:t>
            </w:r>
            <w:proofErr w:type="spellEnd"/>
          </w:p>
        </w:tc>
        <w:tc>
          <w:tcPr>
            <w:tcW w:w="0" w:type="auto"/>
            <w:vAlign w:val="center"/>
            <w:hideMark/>
          </w:tcPr>
          <w:p w14:paraId="2559C75B" w14:textId="77777777" w:rsidR="00B266CE" w:rsidRPr="00B266CE" w:rsidRDefault="00B266CE">
            <w:pPr>
              <w:pStyle w:val="ae"/>
              <w:rPr>
                <w:lang w:val="en-US"/>
              </w:rPr>
            </w:pPr>
            <w:r w:rsidRPr="00B266CE">
              <w:rPr>
                <w:lang w:val="en-US"/>
              </w:rPr>
              <w:t>Solution of the pedagogical situation</w:t>
            </w:r>
          </w:p>
        </w:tc>
      </w:tr>
      <w:tr w:rsidR="00B266CE" w14:paraId="2D5826FE" w14:textId="77777777" w:rsidTr="00387B95">
        <w:trPr>
          <w:tblCellSpacing w:w="15" w:type="dxa"/>
        </w:trPr>
        <w:tc>
          <w:tcPr>
            <w:tcW w:w="0" w:type="auto"/>
            <w:vAlign w:val="center"/>
            <w:hideMark/>
          </w:tcPr>
          <w:p w14:paraId="7542C3DF" w14:textId="77777777" w:rsidR="00B266CE" w:rsidRDefault="00B266CE">
            <w:pPr>
              <w:pStyle w:val="ae"/>
            </w:pPr>
            <w:r>
              <w:t>B011</w:t>
            </w:r>
          </w:p>
        </w:tc>
        <w:tc>
          <w:tcPr>
            <w:tcW w:w="0" w:type="auto"/>
            <w:gridSpan w:val="2"/>
            <w:vAlign w:val="center"/>
            <w:hideMark/>
          </w:tcPr>
          <w:p w14:paraId="1D6141B2" w14:textId="77777777" w:rsidR="00B266CE" w:rsidRDefault="00B266CE">
            <w:pPr>
              <w:pStyle w:val="ae"/>
            </w:pPr>
            <w:proofErr w:type="spellStart"/>
            <w:r>
              <w:t>Training</w:t>
            </w:r>
            <w:proofErr w:type="spellEnd"/>
            <w:r>
              <w:t xml:space="preserve"> </w:t>
            </w:r>
            <w:proofErr w:type="spellStart"/>
            <w:r>
              <w:t>for</w:t>
            </w:r>
            <w:proofErr w:type="spellEnd"/>
            <w:r>
              <w:t xml:space="preserve"> </w:t>
            </w:r>
            <w:proofErr w:type="spellStart"/>
            <w:r>
              <w:t>informatics</w:t>
            </w:r>
            <w:proofErr w:type="spellEnd"/>
            <w:r>
              <w:t xml:space="preserve"> </w:t>
            </w:r>
            <w:proofErr w:type="spellStart"/>
            <w:r>
              <w:t>teachers</w:t>
            </w:r>
            <w:proofErr w:type="spellEnd"/>
          </w:p>
        </w:tc>
        <w:tc>
          <w:tcPr>
            <w:tcW w:w="0" w:type="auto"/>
            <w:vAlign w:val="center"/>
            <w:hideMark/>
          </w:tcPr>
          <w:p w14:paraId="3721F8F2" w14:textId="77777777" w:rsidR="00B266CE" w:rsidRPr="00B266CE" w:rsidRDefault="00B266CE">
            <w:pPr>
              <w:pStyle w:val="ae"/>
              <w:rPr>
                <w:lang w:val="en-US"/>
              </w:rPr>
            </w:pPr>
            <w:r w:rsidRPr="00B266CE">
              <w:rPr>
                <w:lang w:val="en-US"/>
              </w:rPr>
              <w:t>Solution of the pedagogical situation</w:t>
            </w:r>
          </w:p>
        </w:tc>
      </w:tr>
      <w:tr w:rsidR="00B266CE" w14:paraId="39D31C93" w14:textId="77777777" w:rsidTr="00387B95">
        <w:trPr>
          <w:tblCellSpacing w:w="15" w:type="dxa"/>
        </w:trPr>
        <w:tc>
          <w:tcPr>
            <w:tcW w:w="0" w:type="auto"/>
            <w:vAlign w:val="center"/>
            <w:hideMark/>
          </w:tcPr>
          <w:p w14:paraId="29DCB844" w14:textId="77777777" w:rsidR="00B266CE" w:rsidRDefault="00B266CE">
            <w:pPr>
              <w:pStyle w:val="ae"/>
            </w:pPr>
            <w:r>
              <w:t>B012</w:t>
            </w:r>
          </w:p>
        </w:tc>
        <w:tc>
          <w:tcPr>
            <w:tcW w:w="0" w:type="auto"/>
            <w:gridSpan w:val="2"/>
            <w:vAlign w:val="center"/>
            <w:hideMark/>
          </w:tcPr>
          <w:p w14:paraId="1395C1F4" w14:textId="77777777" w:rsidR="00B266CE" w:rsidRDefault="00B266CE">
            <w:pPr>
              <w:pStyle w:val="ae"/>
            </w:pPr>
            <w:proofErr w:type="spellStart"/>
            <w:r>
              <w:t>Chemistry</w:t>
            </w:r>
            <w:proofErr w:type="spellEnd"/>
            <w:r>
              <w:t xml:space="preserve"> </w:t>
            </w:r>
            <w:proofErr w:type="spellStart"/>
            <w:r>
              <w:t>teacher</w:t>
            </w:r>
            <w:proofErr w:type="spellEnd"/>
            <w:r>
              <w:t xml:space="preserve"> </w:t>
            </w:r>
            <w:proofErr w:type="spellStart"/>
            <w:r>
              <w:t>training</w:t>
            </w:r>
            <w:proofErr w:type="spellEnd"/>
          </w:p>
        </w:tc>
        <w:tc>
          <w:tcPr>
            <w:tcW w:w="0" w:type="auto"/>
            <w:vAlign w:val="center"/>
            <w:hideMark/>
          </w:tcPr>
          <w:p w14:paraId="733E586C" w14:textId="77777777" w:rsidR="00B266CE" w:rsidRPr="00B266CE" w:rsidRDefault="00B266CE">
            <w:pPr>
              <w:pStyle w:val="ae"/>
              <w:rPr>
                <w:lang w:val="en-US"/>
              </w:rPr>
            </w:pPr>
            <w:r w:rsidRPr="00B266CE">
              <w:rPr>
                <w:lang w:val="en-US"/>
              </w:rPr>
              <w:t>Solution of the pedagogical situation</w:t>
            </w:r>
          </w:p>
        </w:tc>
      </w:tr>
      <w:tr w:rsidR="00B266CE" w14:paraId="3619F4C7" w14:textId="77777777" w:rsidTr="00387B95">
        <w:trPr>
          <w:tblCellSpacing w:w="15" w:type="dxa"/>
        </w:trPr>
        <w:tc>
          <w:tcPr>
            <w:tcW w:w="0" w:type="auto"/>
            <w:vAlign w:val="center"/>
            <w:hideMark/>
          </w:tcPr>
          <w:p w14:paraId="72FBF842" w14:textId="77777777" w:rsidR="00B266CE" w:rsidRDefault="00B266CE">
            <w:pPr>
              <w:pStyle w:val="ae"/>
            </w:pPr>
            <w:r>
              <w:t>B013</w:t>
            </w:r>
          </w:p>
        </w:tc>
        <w:tc>
          <w:tcPr>
            <w:tcW w:w="0" w:type="auto"/>
            <w:gridSpan w:val="2"/>
            <w:vAlign w:val="center"/>
            <w:hideMark/>
          </w:tcPr>
          <w:p w14:paraId="476FF968" w14:textId="77777777" w:rsidR="00B266CE" w:rsidRDefault="00B266CE">
            <w:pPr>
              <w:pStyle w:val="ae"/>
            </w:pPr>
            <w:proofErr w:type="spellStart"/>
            <w:r>
              <w:t>Biology</w:t>
            </w:r>
            <w:proofErr w:type="spellEnd"/>
            <w:r>
              <w:t xml:space="preserve"> </w:t>
            </w:r>
            <w:proofErr w:type="spellStart"/>
            <w:r>
              <w:t>teacher</w:t>
            </w:r>
            <w:proofErr w:type="spellEnd"/>
            <w:r>
              <w:t xml:space="preserve"> </w:t>
            </w:r>
            <w:proofErr w:type="spellStart"/>
            <w:r>
              <w:t>training</w:t>
            </w:r>
            <w:proofErr w:type="spellEnd"/>
          </w:p>
        </w:tc>
        <w:tc>
          <w:tcPr>
            <w:tcW w:w="0" w:type="auto"/>
            <w:vAlign w:val="center"/>
            <w:hideMark/>
          </w:tcPr>
          <w:p w14:paraId="2DBFE752" w14:textId="77777777" w:rsidR="00B266CE" w:rsidRPr="00B266CE" w:rsidRDefault="00B266CE">
            <w:pPr>
              <w:pStyle w:val="ae"/>
              <w:rPr>
                <w:lang w:val="en-US"/>
              </w:rPr>
            </w:pPr>
            <w:r w:rsidRPr="00B266CE">
              <w:rPr>
                <w:lang w:val="en-US"/>
              </w:rPr>
              <w:t>Solution of the pedagogical situation</w:t>
            </w:r>
          </w:p>
        </w:tc>
      </w:tr>
      <w:tr w:rsidR="00B266CE" w14:paraId="155AC8EA" w14:textId="77777777" w:rsidTr="00387B95">
        <w:trPr>
          <w:tblCellSpacing w:w="15" w:type="dxa"/>
        </w:trPr>
        <w:tc>
          <w:tcPr>
            <w:tcW w:w="0" w:type="auto"/>
            <w:vAlign w:val="center"/>
            <w:hideMark/>
          </w:tcPr>
          <w:p w14:paraId="1CD054C8" w14:textId="77777777" w:rsidR="00B266CE" w:rsidRDefault="00B266CE">
            <w:pPr>
              <w:pStyle w:val="ae"/>
            </w:pPr>
            <w:r>
              <w:t>B014</w:t>
            </w:r>
          </w:p>
        </w:tc>
        <w:tc>
          <w:tcPr>
            <w:tcW w:w="0" w:type="auto"/>
            <w:gridSpan w:val="2"/>
            <w:vAlign w:val="center"/>
            <w:hideMark/>
          </w:tcPr>
          <w:p w14:paraId="7F513200" w14:textId="77777777" w:rsidR="00B266CE" w:rsidRDefault="00B266CE">
            <w:pPr>
              <w:pStyle w:val="ae"/>
            </w:pPr>
            <w:proofErr w:type="spellStart"/>
            <w:r>
              <w:t>Geography</w:t>
            </w:r>
            <w:proofErr w:type="spellEnd"/>
            <w:r>
              <w:t xml:space="preserve"> </w:t>
            </w:r>
            <w:proofErr w:type="spellStart"/>
            <w:r>
              <w:t>teacher</w:t>
            </w:r>
            <w:proofErr w:type="spellEnd"/>
            <w:r>
              <w:t xml:space="preserve"> </w:t>
            </w:r>
            <w:proofErr w:type="spellStart"/>
            <w:r>
              <w:t>training</w:t>
            </w:r>
            <w:proofErr w:type="spellEnd"/>
          </w:p>
        </w:tc>
        <w:tc>
          <w:tcPr>
            <w:tcW w:w="0" w:type="auto"/>
            <w:vAlign w:val="center"/>
            <w:hideMark/>
          </w:tcPr>
          <w:p w14:paraId="68F836CA" w14:textId="77777777" w:rsidR="00B266CE" w:rsidRPr="00B266CE" w:rsidRDefault="00B266CE">
            <w:pPr>
              <w:pStyle w:val="ae"/>
              <w:rPr>
                <w:lang w:val="en-US"/>
              </w:rPr>
            </w:pPr>
            <w:r w:rsidRPr="00B266CE">
              <w:rPr>
                <w:lang w:val="en-US"/>
              </w:rPr>
              <w:t>Solution of the pedagogical situation</w:t>
            </w:r>
          </w:p>
        </w:tc>
      </w:tr>
      <w:tr w:rsidR="00B266CE" w14:paraId="372DF6CC" w14:textId="77777777" w:rsidTr="00387B95">
        <w:trPr>
          <w:tblCellSpacing w:w="15" w:type="dxa"/>
        </w:trPr>
        <w:tc>
          <w:tcPr>
            <w:tcW w:w="0" w:type="auto"/>
            <w:vAlign w:val="center"/>
            <w:hideMark/>
          </w:tcPr>
          <w:p w14:paraId="56DA7134" w14:textId="77777777" w:rsidR="00B266CE" w:rsidRDefault="00B266CE">
            <w:pPr>
              <w:pStyle w:val="ae"/>
            </w:pPr>
            <w:r>
              <w:lastRenderedPageBreak/>
              <w:t>B015</w:t>
            </w:r>
          </w:p>
        </w:tc>
        <w:tc>
          <w:tcPr>
            <w:tcW w:w="0" w:type="auto"/>
            <w:gridSpan w:val="2"/>
            <w:vAlign w:val="center"/>
            <w:hideMark/>
          </w:tcPr>
          <w:p w14:paraId="1535BA93" w14:textId="77777777" w:rsidR="00B266CE" w:rsidRPr="00B266CE" w:rsidRDefault="00B266CE">
            <w:pPr>
              <w:pStyle w:val="ae"/>
              <w:rPr>
                <w:lang w:val="en-US"/>
              </w:rPr>
            </w:pPr>
            <w:r w:rsidRPr="00B266CE">
              <w:rPr>
                <w:lang w:val="en-US"/>
              </w:rPr>
              <w:t>Training of teachers in humanitarian subjects</w:t>
            </w:r>
          </w:p>
        </w:tc>
        <w:tc>
          <w:tcPr>
            <w:tcW w:w="0" w:type="auto"/>
            <w:vAlign w:val="center"/>
            <w:hideMark/>
          </w:tcPr>
          <w:p w14:paraId="49435558" w14:textId="77777777" w:rsidR="00B266CE" w:rsidRPr="00B266CE" w:rsidRDefault="00B266CE">
            <w:pPr>
              <w:pStyle w:val="ae"/>
              <w:rPr>
                <w:lang w:val="en-US"/>
              </w:rPr>
            </w:pPr>
            <w:r w:rsidRPr="00B266CE">
              <w:rPr>
                <w:lang w:val="en-US"/>
              </w:rPr>
              <w:t>Solution of the pedagogical situation</w:t>
            </w:r>
          </w:p>
        </w:tc>
      </w:tr>
      <w:tr w:rsidR="00B266CE" w14:paraId="7433C59A" w14:textId="77777777" w:rsidTr="00387B95">
        <w:trPr>
          <w:tblCellSpacing w:w="15" w:type="dxa"/>
        </w:trPr>
        <w:tc>
          <w:tcPr>
            <w:tcW w:w="0" w:type="auto"/>
            <w:vAlign w:val="center"/>
            <w:hideMark/>
          </w:tcPr>
          <w:p w14:paraId="7961C42D" w14:textId="77777777" w:rsidR="00B266CE" w:rsidRDefault="00B266CE">
            <w:pPr>
              <w:pStyle w:val="ae"/>
            </w:pPr>
            <w:r>
              <w:t>B016</w:t>
            </w:r>
          </w:p>
        </w:tc>
        <w:tc>
          <w:tcPr>
            <w:tcW w:w="0" w:type="auto"/>
            <w:gridSpan w:val="2"/>
            <w:vAlign w:val="center"/>
            <w:hideMark/>
          </w:tcPr>
          <w:p w14:paraId="36AFEAE8" w14:textId="77777777" w:rsidR="00B266CE" w:rsidRPr="00B266CE" w:rsidRDefault="00B266CE">
            <w:pPr>
              <w:pStyle w:val="ae"/>
              <w:rPr>
                <w:lang w:val="en-US"/>
              </w:rPr>
            </w:pPr>
            <w:r w:rsidRPr="00B266CE">
              <w:rPr>
                <w:lang w:val="en-US"/>
              </w:rPr>
              <w:t>Training of teachers of the Kazakh language and literature</w:t>
            </w:r>
          </w:p>
        </w:tc>
        <w:tc>
          <w:tcPr>
            <w:tcW w:w="0" w:type="auto"/>
            <w:vAlign w:val="center"/>
            <w:hideMark/>
          </w:tcPr>
          <w:p w14:paraId="15D3AA2A" w14:textId="77777777" w:rsidR="00B266CE" w:rsidRPr="00B266CE" w:rsidRDefault="00B266CE">
            <w:pPr>
              <w:pStyle w:val="ae"/>
              <w:rPr>
                <w:lang w:val="en-US"/>
              </w:rPr>
            </w:pPr>
            <w:r w:rsidRPr="00B266CE">
              <w:rPr>
                <w:lang w:val="en-US"/>
              </w:rPr>
              <w:t>Solution of the pedagogical situation</w:t>
            </w:r>
          </w:p>
        </w:tc>
      </w:tr>
      <w:tr w:rsidR="00B266CE" w14:paraId="03BD7087" w14:textId="77777777" w:rsidTr="00387B95">
        <w:trPr>
          <w:tblCellSpacing w:w="15" w:type="dxa"/>
        </w:trPr>
        <w:tc>
          <w:tcPr>
            <w:tcW w:w="0" w:type="auto"/>
            <w:vAlign w:val="center"/>
            <w:hideMark/>
          </w:tcPr>
          <w:p w14:paraId="01309591" w14:textId="77777777" w:rsidR="00B266CE" w:rsidRDefault="00B266CE">
            <w:pPr>
              <w:pStyle w:val="ae"/>
            </w:pPr>
            <w:r>
              <w:t>B017</w:t>
            </w:r>
          </w:p>
        </w:tc>
        <w:tc>
          <w:tcPr>
            <w:tcW w:w="0" w:type="auto"/>
            <w:gridSpan w:val="2"/>
            <w:vAlign w:val="center"/>
            <w:hideMark/>
          </w:tcPr>
          <w:p w14:paraId="3FE68F74" w14:textId="77777777" w:rsidR="00B266CE" w:rsidRPr="00B266CE" w:rsidRDefault="00B266CE">
            <w:pPr>
              <w:pStyle w:val="ae"/>
              <w:rPr>
                <w:lang w:val="en-US"/>
              </w:rPr>
            </w:pPr>
            <w:r w:rsidRPr="00B266CE">
              <w:rPr>
                <w:lang w:val="en-US"/>
              </w:rPr>
              <w:t>Training of teachers of Russian language and literature</w:t>
            </w:r>
          </w:p>
        </w:tc>
        <w:tc>
          <w:tcPr>
            <w:tcW w:w="0" w:type="auto"/>
            <w:vAlign w:val="center"/>
            <w:hideMark/>
          </w:tcPr>
          <w:p w14:paraId="0B1A1C54" w14:textId="77777777" w:rsidR="00B266CE" w:rsidRPr="00B266CE" w:rsidRDefault="00B266CE">
            <w:pPr>
              <w:pStyle w:val="ae"/>
              <w:rPr>
                <w:lang w:val="en-US"/>
              </w:rPr>
            </w:pPr>
            <w:r w:rsidRPr="00B266CE">
              <w:rPr>
                <w:lang w:val="en-US"/>
              </w:rPr>
              <w:t>Solution of the pedagogical situation</w:t>
            </w:r>
          </w:p>
        </w:tc>
      </w:tr>
      <w:tr w:rsidR="00B266CE" w14:paraId="135D6B22" w14:textId="77777777" w:rsidTr="00387B95">
        <w:trPr>
          <w:tblCellSpacing w:w="15" w:type="dxa"/>
        </w:trPr>
        <w:tc>
          <w:tcPr>
            <w:tcW w:w="0" w:type="auto"/>
            <w:vAlign w:val="center"/>
            <w:hideMark/>
          </w:tcPr>
          <w:p w14:paraId="15928C64" w14:textId="77777777" w:rsidR="00B266CE" w:rsidRDefault="00B266CE">
            <w:pPr>
              <w:pStyle w:val="ae"/>
            </w:pPr>
            <w:r>
              <w:t>B018</w:t>
            </w:r>
          </w:p>
        </w:tc>
        <w:tc>
          <w:tcPr>
            <w:tcW w:w="0" w:type="auto"/>
            <w:gridSpan w:val="2"/>
            <w:vAlign w:val="center"/>
            <w:hideMark/>
          </w:tcPr>
          <w:p w14:paraId="32208549" w14:textId="77777777" w:rsidR="00B266CE" w:rsidRDefault="00B266CE">
            <w:pPr>
              <w:pStyle w:val="ae"/>
            </w:pPr>
            <w:proofErr w:type="spellStart"/>
            <w:r>
              <w:t>Foreign</w:t>
            </w:r>
            <w:proofErr w:type="spellEnd"/>
            <w:r>
              <w:t xml:space="preserve"> </w:t>
            </w:r>
            <w:proofErr w:type="spellStart"/>
            <w:r>
              <w:t>language</w:t>
            </w:r>
            <w:proofErr w:type="spellEnd"/>
            <w:r>
              <w:t xml:space="preserve"> </w:t>
            </w:r>
            <w:proofErr w:type="spellStart"/>
            <w:r>
              <w:t>teacher</w:t>
            </w:r>
            <w:proofErr w:type="spellEnd"/>
            <w:r>
              <w:t xml:space="preserve"> </w:t>
            </w:r>
            <w:proofErr w:type="spellStart"/>
            <w:r>
              <w:t>training</w:t>
            </w:r>
            <w:proofErr w:type="spellEnd"/>
          </w:p>
        </w:tc>
        <w:tc>
          <w:tcPr>
            <w:tcW w:w="0" w:type="auto"/>
            <w:vAlign w:val="center"/>
            <w:hideMark/>
          </w:tcPr>
          <w:p w14:paraId="24A61AC3" w14:textId="77777777" w:rsidR="00B266CE" w:rsidRPr="00B266CE" w:rsidRDefault="00B266CE">
            <w:pPr>
              <w:pStyle w:val="ae"/>
              <w:rPr>
                <w:lang w:val="en-US"/>
              </w:rPr>
            </w:pPr>
            <w:r w:rsidRPr="00B266CE">
              <w:rPr>
                <w:lang w:val="en-US"/>
              </w:rPr>
              <w:t>Solution of the pedagogical situation</w:t>
            </w:r>
          </w:p>
        </w:tc>
      </w:tr>
      <w:tr w:rsidR="00B266CE" w14:paraId="7890D8ED" w14:textId="77777777" w:rsidTr="00387B95">
        <w:trPr>
          <w:tblCellSpacing w:w="15" w:type="dxa"/>
        </w:trPr>
        <w:tc>
          <w:tcPr>
            <w:tcW w:w="0" w:type="auto"/>
            <w:vAlign w:val="center"/>
            <w:hideMark/>
          </w:tcPr>
          <w:p w14:paraId="01E3A4FD" w14:textId="77777777" w:rsidR="00B266CE" w:rsidRDefault="00B266CE">
            <w:pPr>
              <w:pStyle w:val="ae"/>
            </w:pPr>
            <w:r>
              <w:t>B019</w:t>
            </w:r>
          </w:p>
        </w:tc>
        <w:tc>
          <w:tcPr>
            <w:tcW w:w="0" w:type="auto"/>
            <w:gridSpan w:val="2"/>
            <w:vAlign w:val="center"/>
            <w:hideMark/>
          </w:tcPr>
          <w:p w14:paraId="153D22C7" w14:textId="77777777" w:rsidR="00B266CE" w:rsidRPr="00B266CE" w:rsidRDefault="00B266CE">
            <w:pPr>
              <w:pStyle w:val="ae"/>
              <w:rPr>
                <w:lang w:val="en-US"/>
              </w:rPr>
            </w:pPr>
            <w:r w:rsidRPr="00B266CE">
              <w:rPr>
                <w:lang w:val="en-US"/>
              </w:rPr>
              <w:t>Training of specialists in social pedagogy and self-knowledge</w:t>
            </w:r>
          </w:p>
        </w:tc>
        <w:tc>
          <w:tcPr>
            <w:tcW w:w="0" w:type="auto"/>
            <w:vAlign w:val="center"/>
            <w:hideMark/>
          </w:tcPr>
          <w:p w14:paraId="656BEDDB" w14:textId="77777777" w:rsidR="00B266CE" w:rsidRPr="00B266CE" w:rsidRDefault="00B266CE">
            <w:pPr>
              <w:pStyle w:val="ae"/>
              <w:rPr>
                <w:lang w:val="en-US"/>
              </w:rPr>
            </w:pPr>
            <w:r w:rsidRPr="00B266CE">
              <w:rPr>
                <w:lang w:val="en-US"/>
              </w:rPr>
              <w:t>Solution of the pedagogical situation</w:t>
            </w:r>
          </w:p>
        </w:tc>
      </w:tr>
      <w:tr w:rsidR="00B266CE" w14:paraId="3570333A" w14:textId="77777777" w:rsidTr="00387B95">
        <w:trPr>
          <w:tblCellSpacing w:w="15" w:type="dxa"/>
        </w:trPr>
        <w:tc>
          <w:tcPr>
            <w:tcW w:w="0" w:type="auto"/>
            <w:vAlign w:val="center"/>
            <w:hideMark/>
          </w:tcPr>
          <w:p w14:paraId="67DEEB4A" w14:textId="77777777" w:rsidR="00B266CE" w:rsidRDefault="00B266CE">
            <w:pPr>
              <w:pStyle w:val="ae"/>
            </w:pPr>
            <w:r>
              <w:t>B020</w:t>
            </w:r>
          </w:p>
        </w:tc>
        <w:tc>
          <w:tcPr>
            <w:tcW w:w="0" w:type="auto"/>
            <w:gridSpan w:val="2"/>
            <w:vAlign w:val="center"/>
            <w:hideMark/>
          </w:tcPr>
          <w:p w14:paraId="6DF56500" w14:textId="77777777" w:rsidR="00B266CE" w:rsidRDefault="00B266CE">
            <w:pPr>
              <w:pStyle w:val="ae"/>
            </w:pPr>
            <w:proofErr w:type="spellStart"/>
            <w:r>
              <w:t>Special</w:t>
            </w:r>
            <w:proofErr w:type="spellEnd"/>
            <w:r>
              <w:t xml:space="preserve"> </w:t>
            </w:r>
            <w:proofErr w:type="spellStart"/>
            <w:r>
              <w:t>pedagogy</w:t>
            </w:r>
            <w:proofErr w:type="spellEnd"/>
          </w:p>
        </w:tc>
        <w:tc>
          <w:tcPr>
            <w:tcW w:w="0" w:type="auto"/>
            <w:vAlign w:val="center"/>
            <w:hideMark/>
          </w:tcPr>
          <w:p w14:paraId="7A309926" w14:textId="77777777" w:rsidR="00B266CE" w:rsidRPr="00B266CE" w:rsidRDefault="00B266CE">
            <w:pPr>
              <w:pStyle w:val="ae"/>
              <w:rPr>
                <w:lang w:val="en-US"/>
              </w:rPr>
            </w:pPr>
            <w:r w:rsidRPr="00B266CE">
              <w:rPr>
                <w:lang w:val="en-US"/>
              </w:rPr>
              <w:t>Solution of the pedagogical situation</w:t>
            </w:r>
          </w:p>
        </w:tc>
      </w:tr>
      <w:tr w:rsidR="00B266CE" w14:paraId="2C3E4C32" w14:textId="77777777" w:rsidTr="00387B95">
        <w:trPr>
          <w:tblCellSpacing w:w="15" w:type="dxa"/>
        </w:trPr>
        <w:tc>
          <w:tcPr>
            <w:tcW w:w="0" w:type="auto"/>
            <w:vAlign w:val="center"/>
            <w:hideMark/>
          </w:tcPr>
          <w:p w14:paraId="2C6A0B9E" w14:textId="77777777" w:rsidR="00B266CE" w:rsidRDefault="00B266CE">
            <w:pPr>
              <w:pStyle w:val="ae"/>
            </w:pPr>
            <w:r>
              <w:t>B084</w:t>
            </w:r>
          </w:p>
        </w:tc>
        <w:tc>
          <w:tcPr>
            <w:tcW w:w="0" w:type="auto"/>
            <w:gridSpan w:val="2"/>
            <w:vAlign w:val="center"/>
            <w:hideMark/>
          </w:tcPr>
          <w:p w14:paraId="7B4C742D" w14:textId="77777777" w:rsidR="00B266CE" w:rsidRDefault="00B266CE">
            <w:pPr>
              <w:pStyle w:val="ae"/>
            </w:pPr>
            <w:proofErr w:type="spellStart"/>
            <w:r>
              <w:t>Nursing</w:t>
            </w:r>
            <w:proofErr w:type="spellEnd"/>
          </w:p>
        </w:tc>
        <w:tc>
          <w:tcPr>
            <w:tcW w:w="0" w:type="auto"/>
            <w:vAlign w:val="center"/>
            <w:hideMark/>
          </w:tcPr>
          <w:p w14:paraId="3F11E300" w14:textId="77777777" w:rsidR="00B266CE" w:rsidRDefault="00B266CE">
            <w:pPr>
              <w:pStyle w:val="ae"/>
            </w:pPr>
            <w:proofErr w:type="spellStart"/>
            <w:r>
              <w:t>Psychometric</w:t>
            </w:r>
            <w:proofErr w:type="spellEnd"/>
            <w:r>
              <w:t xml:space="preserve"> </w:t>
            </w:r>
            <w:proofErr w:type="spellStart"/>
            <w:r>
              <w:t>exam</w:t>
            </w:r>
            <w:proofErr w:type="spellEnd"/>
          </w:p>
        </w:tc>
      </w:tr>
      <w:tr w:rsidR="00B266CE" w14:paraId="65298637" w14:textId="77777777" w:rsidTr="00387B95">
        <w:trPr>
          <w:tblCellSpacing w:w="15" w:type="dxa"/>
        </w:trPr>
        <w:tc>
          <w:tcPr>
            <w:tcW w:w="0" w:type="auto"/>
            <w:vAlign w:val="center"/>
            <w:hideMark/>
          </w:tcPr>
          <w:p w14:paraId="6CFDE1CB" w14:textId="77777777" w:rsidR="00B266CE" w:rsidRDefault="00B266CE">
            <w:pPr>
              <w:pStyle w:val="ae"/>
            </w:pPr>
            <w:r>
              <w:t>B086</w:t>
            </w:r>
          </w:p>
        </w:tc>
        <w:tc>
          <w:tcPr>
            <w:tcW w:w="0" w:type="auto"/>
            <w:gridSpan w:val="2"/>
            <w:vAlign w:val="center"/>
            <w:hideMark/>
          </w:tcPr>
          <w:p w14:paraId="62CC1B76" w14:textId="77777777" w:rsidR="00B266CE" w:rsidRDefault="00B266CE">
            <w:pPr>
              <w:pStyle w:val="ae"/>
            </w:pPr>
            <w:proofErr w:type="spellStart"/>
            <w:r>
              <w:t>General</w:t>
            </w:r>
            <w:proofErr w:type="spellEnd"/>
            <w:r>
              <w:t xml:space="preserve"> </w:t>
            </w:r>
            <w:proofErr w:type="spellStart"/>
            <w:r>
              <w:t>medicine</w:t>
            </w:r>
            <w:proofErr w:type="spellEnd"/>
          </w:p>
        </w:tc>
        <w:tc>
          <w:tcPr>
            <w:tcW w:w="0" w:type="auto"/>
            <w:vAlign w:val="center"/>
            <w:hideMark/>
          </w:tcPr>
          <w:p w14:paraId="4B465B4D" w14:textId="77777777" w:rsidR="00B266CE" w:rsidRDefault="00B266CE">
            <w:pPr>
              <w:pStyle w:val="ae"/>
            </w:pPr>
            <w:proofErr w:type="spellStart"/>
            <w:r>
              <w:t>Psychometric</w:t>
            </w:r>
            <w:proofErr w:type="spellEnd"/>
            <w:r>
              <w:t xml:space="preserve"> </w:t>
            </w:r>
            <w:proofErr w:type="spellStart"/>
            <w:r>
              <w:t>exam</w:t>
            </w:r>
            <w:proofErr w:type="spellEnd"/>
          </w:p>
        </w:tc>
      </w:tr>
      <w:tr w:rsidR="00B266CE" w14:paraId="5B169F14" w14:textId="77777777" w:rsidTr="00387B95">
        <w:trPr>
          <w:tblCellSpacing w:w="15" w:type="dxa"/>
        </w:trPr>
        <w:tc>
          <w:tcPr>
            <w:tcW w:w="0" w:type="auto"/>
            <w:vAlign w:val="center"/>
            <w:hideMark/>
          </w:tcPr>
          <w:p w14:paraId="050EE5BE" w14:textId="77777777" w:rsidR="00B266CE" w:rsidRDefault="00B266CE">
            <w:pPr>
              <w:pStyle w:val="ae"/>
            </w:pPr>
            <w:r>
              <w:t>B087</w:t>
            </w:r>
          </w:p>
        </w:tc>
        <w:tc>
          <w:tcPr>
            <w:tcW w:w="0" w:type="auto"/>
            <w:gridSpan w:val="2"/>
            <w:vAlign w:val="center"/>
            <w:hideMark/>
          </w:tcPr>
          <w:p w14:paraId="279063DF" w14:textId="77777777" w:rsidR="00B266CE" w:rsidRDefault="00B266CE">
            <w:pPr>
              <w:pStyle w:val="ae"/>
            </w:pPr>
            <w:proofErr w:type="spellStart"/>
            <w:r>
              <w:t>Dentistry</w:t>
            </w:r>
            <w:proofErr w:type="spellEnd"/>
          </w:p>
        </w:tc>
        <w:tc>
          <w:tcPr>
            <w:tcW w:w="0" w:type="auto"/>
            <w:vAlign w:val="center"/>
            <w:hideMark/>
          </w:tcPr>
          <w:p w14:paraId="69541E2D" w14:textId="77777777" w:rsidR="00B266CE" w:rsidRDefault="00B266CE">
            <w:pPr>
              <w:pStyle w:val="ae"/>
            </w:pPr>
            <w:proofErr w:type="spellStart"/>
            <w:r>
              <w:t>Psychometric</w:t>
            </w:r>
            <w:proofErr w:type="spellEnd"/>
            <w:r>
              <w:t xml:space="preserve"> </w:t>
            </w:r>
            <w:proofErr w:type="spellStart"/>
            <w:r>
              <w:t>exam</w:t>
            </w:r>
            <w:proofErr w:type="spellEnd"/>
          </w:p>
        </w:tc>
      </w:tr>
      <w:tr w:rsidR="00B266CE" w14:paraId="4647F6E0" w14:textId="77777777" w:rsidTr="00387B95">
        <w:trPr>
          <w:tblCellSpacing w:w="15" w:type="dxa"/>
        </w:trPr>
        <w:tc>
          <w:tcPr>
            <w:tcW w:w="0" w:type="auto"/>
            <w:vAlign w:val="center"/>
            <w:hideMark/>
          </w:tcPr>
          <w:p w14:paraId="0DE1B057" w14:textId="77777777" w:rsidR="00B266CE" w:rsidRDefault="00B266CE">
            <w:pPr>
              <w:pStyle w:val="ae"/>
            </w:pPr>
            <w:r>
              <w:t>B088</w:t>
            </w:r>
          </w:p>
        </w:tc>
        <w:tc>
          <w:tcPr>
            <w:tcW w:w="0" w:type="auto"/>
            <w:gridSpan w:val="2"/>
            <w:vAlign w:val="center"/>
            <w:hideMark/>
          </w:tcPr>
          <w:p w14:paraId="2636A690" w14:textId="77777777" w:rsidR="00B266CE" w:rsidRDefault="00B266CE">
            <w:pPr>
              <w:pStyle w:val="ae"/>
            </w:pPr>
            <w:proofErr w:type="spellStart"/>
            <w:r>
              <w:t>Pediatrics</w:t>
            </w:r>
            <w:proofErr w:type="spellEnd"/>
          </w:p>
        </w:tc>
        <w:tc>
          <w:tcPr>
            <w:tcW w:w="0" w:type="auto"/>
            <w:vAlign w:val="center"/>
            <w:hideMark/>
          </w:tcPr>
          <w:p w14:paraId="19A0BB8E" w14:textId="77777777" w:rsidR="00B266CE" w:rsidRDefault="00B266CE">
            <w:pPr>
              <w:pStyle w:val="ae"/>
            </w:pPr>
            <w:proofErr w:type="spellStart"/>
            <w:r>
              <w:t>Psychometric</w:t>
            </w:r>
            <w:proofErr w:type="spellEnd"/>
            <w:r>
              <w:t xml:space="preserve"> </w:t>
            </w:r>
            <w:proofErr w:type="spellStart"/>
            <w:r>
              <w:t>exam</w:t>
            </w:r>
            <w:proofErr w:type="spellEnd"/>
          </w:p>
        </w:tc>
      </w:tr>
      <w:tr w:rsidR="00B266CE" w14:paraId="3711DEBE" w14:textId="77777777" w:rsidTr="00387B95">
        <w:trPr>
          <w:tblCellSpacing w:w="15" w:type="dxa"/>
        </w:trPr>
        <w:tc>
          <w:tcPr>
            <w:tcW w:w="0" w:type="auto"/>
            <w:gridSpan w:val="4"/>
            <w:vAlign w:val="center"/>
            <w:hideMark/>
          </w:tcPr>
          <w:p w14:paraId="51D6C35E" w14:textId="77777777" w:rsidR="00B266CE" w:rsidRPr="00B266CE" w:rsidRDefault="00B266CE">
            <w:pPr>
              <w:pStyle w:val="ae"/>
              <w:rPr>
                <w:lang w:val="en-US"/>
              </w:rPr>
            </w:pPr>
            <w:r w:rsidRPr="00B266CE">
              <w:rPr>
                <w:lang w:val="en-US"/>
              </w:rPr>
              <w:t>Group of educational programs requiring creative preparation</w:t>
            </w:r>
          </w:p>
        </w:tc>
      </w:tr>
      <w:tr w:rsidR="00B266CE" w14:paraId="0A89D293" w14:textId="77777777" w:rsidTr="00387B95">
        <w:trPr>
          <w:tblCellSpacing w:w="15" w:type="dxa"/>
        </w:trPr>
        <w:tc>
          <w:tcPr>
            <w:tcW w:w="0" w:type="auto"/>
            <w:vAlign w:val="center"/>
            <w:hideMark/>
          </w:tcPr>
          <w:p w14:paraId="439AE096" w14:textId="77777777" w:rsidR="00B266CE" w:rsidRDefault="00B266CE">
            <w:pPr>
              <w:pStyle w:val="ae"/>
            </w:pPr>
            <w:r>
              <w:t>1</w:t>
            </w:r>
          </w:p>
        </w:tc>
        <w:tc>
          <w:tcPr>
            <w:tcW w:w="0" w:type="auto"/>
            <w:vAlign w:val="center"/>
            <w:hideMark/>
          </w:tcPr>
          <w:p w14:paraId="27A6B1DC" w14:textId="77777777" w:rsidR="00B266CE" w:rsidRDefault="00B266CE">
            <w:pPr>
              <w:pStyle w:val="ae"/>
            </w:pPr>
            <w:r>
              <w:t>2</w:t>
            </w:r>
          </w:p>
        </w:tc>
        <w:tc>
          <w:tcPr>
            <w:tcW w:w="0" w:type="auto"/>
            <w:vAlign w:val="center"/>
            <w:hideMark/>
          </w:tcPr>
          <w:p w14:paraId="410216D2" w14:textId="77777777" w:rsidR="00B266CE" w:rsidRDefault="00B266CE">
            <w:pPr>
              <w:pStyle w:val="ae"/>
            </w:pPr>
            <w:r>
              <w:t>3 *</w:t>
            </w:r>
          </w:p>
        </w:tc>
        <w:tc>
          <w:tcPr>
            <w:tcW w:w="0" w:type="auto"/>
            <w:vAlign w:val="center"/>
            <w:hideMark/>
          </w:tcPr>
          <w:p w14:paraId="08323E39" w14:textId="77777777" w:rsidR="00B266CE" w:rsidRDefault="00B266CE">
            <w:pPr>
              <w:pStyle w:val="ae"/>
            </w:pPr>
            <w:r>
              <w:t>4</w:t>
            </w:r>
          </w:p>
        </w:tc>
      </w:tr>
      <w:tr w:rsidR="00B266CE" w14:paraId="5E9D468D" w14:textId="77777777" w:rsidTr="00387B95">
        <w:trPr>
          <w:tblCellSpacing w:w="15" w:type="dxa"/>
        </w:trPr>
        <w:tc>
          <w:tcPr>
            <w:tcW w:w="0" w:type="auto"/>
            <w:vAlign w:val="center"/>
            <w:hideMark/>
          </w:tcPr>
          <w:p w14:paraId="645FF7EA" w14:textId="77777777" w:rsidR="00B266CE" w:rsidRDefault="00B266CE">
            <w:pPr>
              <w:pStyle w:val="ae"/>
            </w:pPr>
            <w:r>
              <w:t>B004</w:t>
            </w:r>
          </w:p>
        </w:tc>
        <w:tc>
          <w:tcPr>
            <w:tcW w:w="0" w:type="auto"/>
            <w:vAlign w:val="center"/>
            <w:hideMark/>
          </w:tcPr>
          <w:p w14:paraId="50B6B3C8" w14:textId="77777777" w:rsidR="00B266CE" w:rsidRDefault="00B266CE">
            <w:pPr>
              <w:pStyle w:val="ae"/>
            </w:pPr>
            <w:proofErr w:type="spellStart"/>
            <w:r>
              <w:t>Basic</w:t>
            </w:r>
            <w:proofErr w:type="spellEnd"/>
            <w:r>
              <w:t xml:space="preserve"> </w:t>
            </w:r>
            <w:proofErr w:type="spellStart"/>
            <w:r>
              <w:t>military</w:t>
            </w:r>
            <w:proofErr w:type="spellEnd"/>
            <w:r>
              <w:t xml:space="preserve"> </w:t>
            </w:r>
            <w:proofErr w:type="spellStart"/>
            <w:r>
              <w:t>teacher</w:t>
            </w:r>
            <w:proofErr w:type="spellEnd"/>
            <w:r>
              <w:t xml:space="preserve"> </w:t>
            </w:r>
            <w:proofErr w:type="spellStart"/>
            <w:r>
              <w:t>training</w:t>
            </w:r>
            <w:proofErr w:type="spellEnd"/>
          </w:p>
        </w:tc>
        <w:tc>
          <w:tcPr>
            <w:tcW w:w="0" w:type="auto"/>
            <w:vAlign w:val="center"/>
            <w:hideMark/>
          </w:tcPr>
          <w:p w14:paraId="0C1BEF74" w14:textId="77777777" w:rsidR="00B266CE" w:rsidRDefault="00B266CE">
            <w:pPr>
              <w:pStyle w:val="ae"/>
            </w:pPr>
            <w:proofErr w:type="spellStart"/>
            <w:r>
              <w:t>Sports</w:t>
            </w:r>
            <w:proofErr w:type="spellEnd"/>
            <w:r>
              <w:t xml:space="preserve"> </w:t>
            </w:r>
            <w:proofErr w:type="spellStart"/>
            <w:r>
              <w:t>standards</w:t>
            </w:r>
            <w:proofErr w:type="spellEnd"/>
          </w:p>
        </w:tc>
        <w:tc>
          <w:tcPr>
            <w:tcW w:w="0" w:type="auto"/>
            <w:vAlign w:val="center"/>
            <w:hideMark/>
          </w:tcPr>
          <w:p w14:paraId="26BDE8EB" w14:textId="77777777" w:rsidR="00B266CE" w:rsidRDefault="00B266CE">
            <w:pPr>
              <w:pStyle w:val="ae"/>
            </w:pPr>
            <w:proofErr w:type="spellStart"/>
            <w:r>
              <w:t>Sport</w:t>
            </w:r>
            <w:proofErr w:type="spellEnd"/>
            <w:r>
              <w:t xml:space="preserve"> </w:t>
            </w:r>
            <w:proofErr w:type="spellStart"/>
            <w:r>
              <w:t>games</w:t>
            </w:r>
            <w:proofErr w:type="spellEnd"/>
          </w:p>
        </w:tc>
      </w:tr>
      <w:tr w:rsidR="00B266CE" w14:paraId="6FC82071" w14:textId="77777777" w:rsidTr="00387B95">
        <w:trPr>
          <w:tblCellSpacing w:w="15" w:type="dxa"/>
        </w:trPr>
        <w:tc>
          <w:tcPr>
            <w:tcW w:w="0" w:type="auto"/>
            <w:vAlign w:val="center"/>
            <w:hideMark/>
          </w:tcPr>
          <w:p w14:paraId="52A87E7E" w14:textId="77777777" w:rsidR="00B266CE" w:rsidRDefault="00B266CE">
            <w:pPr>
              <w:pStyle w:val="ae"/>
            </w:pPr>
            <w:r>
              <w:t>B005</w:t>
            </w:r>
          </w:p>
        </w:tc>
        <w:tc>
          <w:tcPr>
            <w:tcW w:w="0" w:type="auto"/>
            <w:vAlign w:val="center"/>
            <w:hideMark/>
          </w:tcPr>
          <w:p w14:paraId="25097780" w14:textId="77777777" w:rsidR="00B266CE" w:rsidRDefault="00B266CE">
            <w:pPr>
              <w:pStyle w:val="ae"/>
            </w:pPr>
            <w:proofErr w:type="spellStart"/>
            <w:r>
              <w:t>Physical</w:t>
            </w:r>
            <w:proofErr w:type="spellEnd"/>
            <w:r>
              <w:t xml:space="preserve"> </w:t>
            </w:r>
            <w:proofErr w:type="spellStart"/>
            <w:r>
              <w:t>education</w:t>
            </w:r>
            <w:proofErr w:type="spellEnd"/>
            <w:r>
              <w:t xml:space="preserve"> </w:t>
            </w:r>
            <w:proofErr w:type="spellStart"/>
            <w:r>
              <w:t>teacher</w:t>
            </w:r>
            <w:proofErr w:type="spellEnd"/>
            <w:r>
              <w:t xml:space="preserve"> </w:t>
            </w:r>
            <w:proofErr w:type="spellStart"/>
            <w:r>
              <w:t>training</w:t>
            </w:r>
            <w:proofErr w:type="spellEnd"/>
          </w:p>
        </w:tc>
        <w:tc>
          <w:tcPr>
            <w:tcW w:w="0" w:type="auto"/>
            <w:vAlign w:val="center"/>
            <w:hideMark/>
          </w:tcPr>
          <w:p w14:paraId="773A272A" w14:textId="77777777" w:rsidR="00B266CE" w:rsidRDefault="00B266CE">
            <w:pPr>
              <w:pStyle w:val="ae"/>
            </w:pPr>
            <w:proofErr w:type="spellStart"/>
            <w:r>
              <w:t>Specialization</w:t>
            </w:r>
            <w:proofErr w:type="spellEnd"/>
            <w:r>
              <w:t xml:space="preserve"> </w:t>
            </w:r>
            <w:proofErr w:type="spellStart"/>
            <w:r>
              <w:t>standards</w:t>
            </w:r>
            <w:proofErr w:type="spellEnd"/>
          </w:p>
        </w:tc>
        <w:tc>
          <w:tcPr>
            <w:tcW w:w="0" w:type="auto"/>
            <w:vAlign w:val="center"/>
            <w:hideMark/>
          </w:tcPr>
          <w:p w14:paraId="0CFD62E8" w14:textId="77777777" w:rsidR="00B266CE" w:rsidRDefault="00B266CE">
            <w:pPr>
              <w:pStyle w:val="ae"/>
            </w:pPr>
            <w:proofErr w:type="spellStart"/>
            <w:r>
              <w:t>General</w:t>
            </w:r>
            <w:proofErr w:type="spellEnd"/>
            <w:r>
              <w:t xml:space="preserve"> </w:t>
            </w:r>
            <w:proofErr w:type="spellStart"/>
            <w:r>
              <w:t>physical</w:t>
            </w:r>
            <w:proofErr w:type="spellEnd"/>
            <w:r>
              <w:t xml:space="preserve"> </w:t>
            </w:r>
            <w:proofErr w:type="spellStart"/>
            <w:r>
              <w:t>fitness</w:t>
            </w:r>
            <w:proofErr w:type="spellEnd"/>
            <w:r>
              <w:t xml:space="preserve"> </w:t>
            </w:r>
            <w:proofErr w:type="spellStart"/>
            <w:r>
              <w:t>standards</w:t>
            </w:r>
            <w:proofErr w:type="spellEnd"/>
          </w:p>
        </w:tc>
      </w:tr>
      <w:tr w:rsidR="00B266CE" w14:paraId="7DA52190" w14:textId="77777777" w:rsidTr="00387B95">
        <w:trPr>
          <w:tblCellSpacing w:w="15" w:type="dxa"/>
        </w:trPr>
        <w:tc>
          <w:tcPr>
            <w:tcW w:w="0" w:type="auto"/>
            <w:vAlign w:val="center"/>
            <w:hideMark/>
          </w:tcPr>
          <w:p w14:paraId="6B9177CC" w14:textId="77777777" w:rsidR="00B266CE" w:rsidRDefault="00B266CE">
            <w:pPr>
              <w:pStyle w:val="ae"/>
            </w:pPr>
            <w:r>
              <w:t>B006</w:t>
            </w:r>
          </w:p>
        </w:tc>
        <w:tc>
          <w:tcPr>
            <w:tcW w:w="0" w:type="auto"/>
            <w:vAlign w:val="center"/>
            <w:hideMark/>
          </w:tcPr>
          <w:p w14:paraId="46ADCAEA" w14:textId="77777777" w:rsidR="00B266CE" w:rsidRDefault="00B266CE">
            <w:pPr>
              <w:pStyle w:val="ae"/>
            </w:pPr>
            <w:proofErr w:type="spellStart"/>
            <w:r>
              <w:t>Music</w:t>
            </w:r>
            <w:proofErr w:type="spellEnd"/>
            <w:r>
              <w:t xml:space="preserve"> </w:t>
            </w:r>
            <w:proofErr w:type="spellStart"/>
            <w:r>
              <w:t>teacher</w:t>
            </w:r>
            <w:proofErr w:type="spellEnd"/>
            <w:r>
              <w:t xml:space="preserve"> </w:t>
            </w:r>
            <w:proofErr w:type="spellStart"/>
            <w:r>
              <w:t>training</w:t>
            </w:r>
            <w:proofErr w:type="spellEnd"/>
          </w:p>
        </w:tc>
        <w:tc>
          <w:tcPr>
            <w:tcW w:w="0" w:type="auto"/>
            <w:vAlign w:val="center"/>
            <w:hideMark/>
          </w:tcPr>
          <w:p w14:paraId="144E4BF3" w14:textId="77777777" w:rsidR="00B266CE" w:rsidRDefault="00B266CE">
            <w:pPr>
              <w:pStyle w:val="ae"/>
            </w:pPr>
            <w:proofErr w:type="spellStart"/>
            <w:r>
              <w:t>Performing</w:t>
            </w:r>
            <w:proofErr w:type="spellEnd"/>
            <w:r>
              <w:t xml:space="preserve"> </w:t>
            </w:r>
            <w:proofErr w:type="spellStart"/>
            <w:r>
              <w:t>arts</w:t>
            </w:r>
            <w:proofErr w:type="spellEnd"/>
          </w:p>
        </w:tc>
        <w:tc>
          <w:tcPr>
            <w:tcW w:w="0" w:type="auto"/>
            <w:vAlign w:val="center"/>
            <w:hideMark/>
          </w:tcPr>
          <w:p w14:paraId="1AC4740F" w14:textId="77777777" w:rsidR="00B266CE" w:rsidRPr="00B266CE" w:rsidRDefault="00B266CE">
            <w:pPr>
              <w:pStyle w:val="ae"/>
              <w:rPr>
                <w:lang w:val="en-US"/>
              </w:rPr>
            </w:pPr>
            <w:r w:rsidRPr="00B266CE">
              <w:rPr>
                <w:lang w:val="en-US"/>
              </w:rPr>
              <w:t>Demonstration of general musical ability</w:t>
            </w:r>
          </w:p>
        </w:tc>
      </w:tr>
      <w:tr w:rsidR="00B266CE" w14:paraId="56D75721" w14:textId="77777777" w:rsidTr="00387B95">
        <w:trPr>
          <w:tblCellSpacing w:w="15" w:type="dxa"/>
        </w:trPr>
        <w:tc>
          <w:tcPr>
            <w:tcW w:w="0" w:type="auto"/>
            <w:vAlign w:val="center"/>
            <w:hideMark/>
          </w:tcPr>
          <w:p w14:paraId="43058168" w14:textId="77777777" w:rsidR="00B266CE" w:rsidRDefault="00B266CE">
            <w:pPr>
              <w:pStyle w:val="ae"/>
            </w:pPr>
            <w:r>
              <w:t>B007</w:t>
            </w:r>
          </w:p>
        </w:tc>
        <w:tc>
          <w:tcPr>
            <w:tcW w:w="0" w:type="auto"/>
            <w:vAlign w:val="center"/>
            <w:hideMark/>
          </w:tcPr>
          <w:p w14:paraId="4542426E" w14:textId="77777777" w:rsidR="00B266CE" w:rsidRPr="00B266CE" w:rsidRDefault="00B266CE">
            <w:pPr>
              <w:pStyle w:val="ae"/>
              <w:rPr>
                <w:lang w:val="en-US"/>
              </w:rPr>
            </w:pPr>
            <w:r w:rsidRPr="00B266CE">
              <w:rPr>
                <w:lang w:val="en-US"/>
              </w:rPr>
              <w:t>Training of teachers of arts and crafts</w:t>
            </w:r>
          </w:p>
        </w:tc>
        <w:tc>
          <w:tcPr>
            <w:tcW w:w="0" w:type="auto"/>
            <w:vAlign w:val="center"/>
            <w:hideMark/>
          </w:tcPr>
          <w:p w14:paraId="19FB5306" w14:textId="77777777" w:rsidR="00B266CE" w:rsidRPr="00B266CE" w:rsidRDefault="00B266CE">
            <w:pPr>
              <w:pStyle w:val="ae"/>
              <w:rPr>
                <w:lang w:val="en-US"/>
              </w:rPr>
            </w:pPr>
            <w:r w:rsidRPr="00B266CE">
              <w:rPr>
                <w:lang w:val="en-US"/>
              </w:rPr>
              <w:t>Drawing (drawing of a mask of a person's face made of plaster)</w:t>
            </w:r>
          </w:p>
        </w:tc>
        <w:tc>
          <w:tcPr>
            <w:tcW w:w="0" w:type="auto"/>
            <w:vAlign w:val="center"/>
            <w:hideMark/>
          </w:tcPr>
          <w:p w14:paraId="59ACD795" w14:textId="77777777" w:rsidR="00B266CE" w:rsidRDefault="00B266CE">
            <w:pPr>
              <w:pStyle w:val="ae"/>
            </w:pPr>
            <w:proofErr w:type="spellStart"/>
            <w:r>
              <w:t>Painting</w:t>
            </w:r>
            <w:proofErr w:type="spellEnd"/>
            <w:r>
              <w:t xml:space="preserve"> (</w:t>
            </w:r>
            <w:proofErr w:type="spellStart"/>
            <w:r>
              <w:t>still</w:t>
            </w:r>
            <w:proofErr w:type="spellEnd"/>
            <w:r>
              <w:t xml:space="preserve"> </w:t>
            </w:r>
            <w:proofErr w:type="spellStart"/>
            <w:r>
              <w:t>life</w:t>
            </w:r>
            <w:proofErr w:type="spellEnd"/>
            <w:r>
              <w:t>)</w:t>
            </w:r>
          </w:p>
        </w:tc>
      </w:tr>
      <w:tr w:rsidR="00B266CE" w14:paraId="605007EA" w14:textId="77777777" w:rsidTr="00387B95">
        <w:trPr>
          <w:tblCellSpacing w:w="15" w:type="dxa"/>
        </w:trPr>
        <w:tc>
          <w:tcPr>
            <w:tcW w:w="0" w:type="auto"/>
            <w:vAlign w:val="center"/>
            <w:hideMark/>
          </w:tcPr>
          <w:p w14:paraId="1E366B53" w14:textId="77777777" w:rsidR="00B266CE" w:rsidRDefault="00B266CE">
            <w:pPr>
              <w:pStyle w:val="ae"/>
            </w:pPr>
            <w:r>
              <w:t>B021</w:t>
            </w:r>
          </w:p>
        </w:tc>
        <w:tc>
          <w:tcPr>
            <w:tcW w:w="0" w:type="auto"/>
            <w:vAlign w:val="center"/>
            <w:hideMark/>
          </w:tcPr>
          <w:p w14:paraId="28C01CEE" w14:textId="77777777" w:rsidR="00B266CE" w:rsidRDefault="00B266CE">
            <w:pPr>
              <w:pStyle w:val="ae"/>
            </w:pPr>
            <w:proofErr w:type="spellStart"/>
            <w:r>
              <w:t>Performing</w:t>
            </w:r>
            <w:proofErr w:type="spellEnd"/>
            <w:r>
              <w:t xml:space="preserve"> </w:t>
            </w:r>
            <w:proofErr w:type="spellStart"/>
            <w:r>
              <w:t>arts</w:t>
            </w:r>
            <w:proofErr w:type="spellEnd"/>
          </w:p>
        </w:tc>
        <w:tc>
          <w:tcPr>
            <w:tcW w:w="0" w:type="auto"/>
            <w:vAlign w:val="center"/>
            <w:hideMark/>
          </w:tcPr>
          <w:p w14:paraId="6D229EC4" w14:textId="77777777" w:rsidR="00B266CE" w:rsidRDefault="00B266CE">
            <w:pPr>
              <w:pStyle w:val="ae"/>
            </w:pPr>
            <w:proofErr w:type="spellStart"/>
            <w:r>
              <w:t>Solo</w:t>
            </w:r>
            <w:proofErr w:type="spellEnd"/>
            <w:r>
              <w:t xml:space="preserve"> </w:t>
            </w:r>
            <w:proofErr w:type="spellStart"/>
            <w:r>
              <w:t>program</w:t>
            </w:r>
            <w:proofErr w:type="spellEnd"/>
            <w:r>
              <w:t xml:space="preserve"> </w:t>
            </w:r>
            <w:proofErr w:type="spellStart"/>
            <w:r>
              <w:t>performance</w:t>
            </w:r>
            <w:proofErr w:type="spellEnd"/>
          </w:p>
        </w:tc>
        <w:tc>
          <w:tcPr>
            <w:tcW w:w="0" w:type="auto"/>
            <w:vAlign w:val="center"/>
            <w:hideMark/>
          </w:tcPr>
          <w:p w14:paraId="6431A9E8" w14:textId="77777777" w:rsidR="00B266CE" w:rsidRPr="00B266CE" w:rsidRDefault="00B266CE">
            <w:pPr>
              <w:pStyle w:val="ae"/>
              <w:rPr>
                <w:lang w:val="en-US"/>
              </w:rPr>
            </w:pPr>
            <w:r w:rsidRPr="00B266CE">
              <w:rPr>
                <w:lang w:val="en-US"/>
              </w:rPr>
              <w:t>Oral and/or written examination in music-theoretical disciplines (elementary music theory/harmony/solfeggio/ethno solfeggio)</w:t>
            </w:r>
          </w:p>
        </w:tc>
      </w:tr>
      <w:tr w:rsidR="00B266CE" w14:paraId="4FA2C09B" w14:textId="77777777" w:rsidTr="00387B95">
        <w:trPr>
          <w:tblCellSpacing w:w="15" w:type="dxa"/>
        </w:trPr>
        <w:tc>
          <w:tcPr>
            <w:tcW w:w="0" w:type="auto"/>
            <w:vAlign w:val="center"/>
            <w:hideMark/>
          </w:tcPr>
          <w:p w14:paraId="794C85A7" w14:textId="77777777" w:rsidR="00B266CE" w:rsidRDefault="00B266CE">
            <w:pPr>
              <w:pStyle w:val="ae"/>
            </w:pPr>
            <w:r>
              <w:t>B022</w:t>
            </w:r>
          </w:p>
        </w:tc>
        <w:tc>
          <w:tcPr>
            <w:tcW w:w="0" w:type="auto"/>
            <w:vAlign w:val="center"/>
            <w:hideMark/>
          </w:tcPr>
          <w:p w14:paraId="07B05C38" w14:textId="77777777" w:rsidR="00B266CE" w:rsidRDefault="00B266CE">
            <w:pPr>
              <w:pStyle w:val="ae"/>
            </w:pPr>
            <w:proofErr w:type="spellStart"/>
            <w:r>
              <w:t>Musicology</w:t>
            </w:r>
            <w:proofErr w:type="spellEnd"/>
          </w:p>
        </w:tc>
        <w:tc>
          <w:tcPr>
            <w:tcW w:w="0" w:type="auto"/>
            <w:vAlign w:val="center"/>
            <w:hideMark/>
          </w:tcPr>
          <w:p w14:paraId="13CE9043" w14:textId="77777777" w:rsidR="00B266CE" w:rsidRDefault="00B266CE">
            <w:pPr>
              <w:pStyle w:val="ae"/>
            </w:pPr>
            <w:r w:rsidRPr="00B266CE">
              <w:rPr>
                <w:lang w:val="en-US"/>
              </w:rPr>
              <w:t xml:space="preserve">Oral examination in music literature. </w:t>
            </w:r>
            <w:proofErr w:type="spellStart"/>
            <w:r>
              <w:t>Performing</w:t>
            </w:r>
            <w:proofErr w:type="spellEnd"/>
            <w:r>
              <w:t xml:space="preserve"> </w:t>
            </w:r>
            <w:proofErr w:type="spellStart"/>
            <w:r>
              <w:t>musical</w:t>
            </w:r>
            <w:proofErr w:type="spellEnd"/>
            <w:r>
              <w:t xml:space="preserve"> </w:t>
            </w:r>
            <w:proofErr w:type="spellStart"/>
            <w:r>
              <w:t>themes</w:t>
            </w:r>
            <w:proofErr w:type="spellEnd"/>
          </w:p>
        </w:tc>
        <w:tc>
          <w:tcPr>
            <w:tcW w:w="0" w:type="auto"/>
            <w:vAlign w:val="center"/>
            <w:hideMark/>
          </w:tcPr>
          <w:p w14:paraId="76810B7D" w14:textId="77777777" w:rsidR="00B266CE" w:rsidRPr="00B266CE" w:rsidRDefault="00B266CE">
            <w:pPr>
              <w:pStyle w:val="ae"/>
              <w:rPr>
                <w:lang w:val="en-US"/>
              </w:rPr>
            </w:pPr>
            <w:r w:rsidRPr="00B266CE">
              <w:rPr>
                <w:lang w:val="en-US"/>
              </w:rPr>
              <w:t>Oral examination in harmony; Solfeggio dictation</w:t>
            </w:r>
          </w:p>
        </w:tc>
      </w:tr>
      <w:tr w:rsidR="00B266CE" w14:paraId="7259C43C" w14:textId="77777777" w:rsidTr="00387B95">
        <w:trPr>
          <w:tblCellSpacing w:w="15" w:type="dxa"/>
        </w:trPr>
        <w:tc>
          <w:tcPr>
            <w:tcW w:w="0" w:type="auto"/>
            <w:vAlign w:val="center"/>
            <w:hideMark/>
          </w:tcPr>
          <w:p w14:paraId="31C3E070" w14:textId="77777777" w:rsidR="00B266CE" w:rsidRDefault="00B266CE">
            <w:pPr>
              <w:pStyle w:val="ae"/>
            </w:pPr>
            <w:r>
              <w:t>B023</w:t>
            </w:r>
          </w:p>
        </w:tc>
        <w:tc>
          <w:tcPr>
            <w:tcW w:w="0" w:type="auto"/>
            <w:vAlign w:val="center"/>
            <w:hideMark/>
          </w:tcPr>
          <w:p w14:paraId="4285F244" w14:textId="77777777" w:rsidR="00B266CE" w:rsidRDefault="00B266CE">
            <w:pPr>
              <w:pStyle w:val="ae"/>
            </w:pPr>
            <w:proofErr w:type="spellStart"/>
            <w:r>
              <w:t>Directing</w:t>
            </w:r>
            <w:proofErr w:type="spellEnd"/>
            <w:r>
              <w:t xml:space="preserve">, </w:t>
            </w:r>
            <w:proofErr w:type="spellStart"/>
            <w:r>
              <w:t>art</w:t>
            </w:r>
            <w:proofErr w:type="spellEnd"/>
            <w:r>
              <w:t xml:space="preserve"> </w:t>
            </w:r>
            <w:proofErr w:type="spellStart"/>
            <w:r>
              <w:t>management</w:t>
            </w:r>
            <w:proofErr w:type="spellEnd"/>
          </w:p>
        </w:tc>
        <w:tc>
          <w:tcPr>
            <w:tcW w:w="0" w:type="auto"/>
            <w:vAlign w:val="center"/>
            <w:hideMark/>
          </w:tcPr>
          <w:p w14:paraId="27AC02C8" w14:textId="77777777" w:rsidR="00B266CE" w:rsidRPr="00B266CE" w:rsidRDefault="00B266CE">
            <w:pPr>
              <w:pStyle w:val="ae"/>
              <w:rPr>
                <w:lang w:val="en-US"/>
              </w:rPr>
            </w:pPr>
            <w:r w:rsidRPr="00B266CE">
              <w:rPr>
                <w:lang w:val="en-US"/>
              </w:rPr>
              <w:t>Written work essay/abstract or Presentation of an art project</w:t>
            </w:r>
          </w:p>
        </w:tc>
        <w:tc>
          <w:tcPr>
            <w:tcW w:w="0" w:type="auto"/>
            <w:vAlign w:val="center"/>
            <w:hideMark/>
          </w:tcPr>
          <w:p w14:paraId="0CF37199" w14:textId="77777777" w:rsidR="00B266CE" w:rsidRDefault="00B266CE">
            <w:pPr>
              <w:pStyle w:val="ae"/>
            </w:pPr>
            <w:proofErr w:type="spellStart"/>
            <w:r>
              <w:t>Colloquium</w:t>
            </w:r>
            <w:proofErr w:type="spellEnd"/>
          </w:p>
        </w:tc>
      </w:tr>
      <w:tr w:rsidR="00B266CE" w14:paraId="5E86635D" w14:textId="77777777" w:rsidTr="00387B95">
        <w:trPr>
          <w:tblCellSpacing w:w="15" w:type="dxa"/>
        </w:trPr>
        <w:tc>
          <w:tcPr>
            <w:tcW w:w="0" w:type="auto"/>
            <w:vAlign w:val="center"/>
            <w:hideMark/>
          </w:tcPr>
          <w:p w14:paraId="78CA20D6" w14:textId="77777777" w:rsidR="00B266CE" w:rsidRDefault="00B266CE">
            <w:pPr>
              <w:pStyle w:val="ae"/>
            </w:pPr>
            <w:r>
              <w:t>B024</w:t>
            </w:r>
          </w:p>
        </w:tc>
        <w:tc>
          <w:tcPr>
            <w:tcW w:w="0" w:type="auto"/>
            <w:vAlign w:val="center"/>
            <w:hideMark/>
          </w:tcPr>
          <w:p w14:paraId="7D5AB96F" w14:textId="77777777" w:rsidR="00B266CE" w:rsidRDefault="00B266CE">
            <w:pPr>
              <w:pStyle w:val="ae"/>
            </w:pPr>
            <w:proofErr w:type="spellStart"/>
            <w:r>
              <w:t>Art</w:t>
            </w:r>
            <w:proofErr w:type="spellEnd"/>
            <w:r>
              <w:t xml:space="preserve"> </w:t>
            </w:r>
            <w:proofErr w:type="spellStart"/>
            <w:r>
              <w:t>history</w:t>
            </w:r>
            <w:proofErr w:type="spellEnd"/>
          </w:p>
        </w:tc>
        <w:tc>
          <w:tcPr>
            <w:tcW w:w="0" w:type="auto"/>
            <w:vAlign w:val="center"/>
            <w:hideMark/>
          </w:tcPr>
          <w:p w14:paraId="1C88D5BB" w14:textId="77777777" w:rsidR="00B266CE" w:rsidRPr="00B266CE" w:rsidRDefault="00B266CE">
            <w:pPr>
              <w:pStyle w:val="ae"/>
              <w:rPr>
                <w:lang w:val="en-US"/>
              </w:rPr>
            </w:pPr>
            <w:r w:rsidRPr="00B266CE">
              <w:rPr>
                <w:lang w:val="en-US"/>
              </w:rPr>
              <w:t xml:space="preserve">Written work: analysis of a work of art and essays on </w:t>
            </w:r>
            <w:r w:rsidRPr="00B266CE">
              <w:rPr>
                <w:lang w:val="en-US"/>
              </w:rPr>
              <w:lastRenderedPageBreak/>
              <w:t>film and television drama</w:t>
            </w:r>
          </w:p>
        </w:tc>
        <w:tc>
          <w:tcPr>
            <w:tcW w:w="0" w:type="auto"/>
            <w:vAlign w:val="center"/>
            <w:hideMark/>
          </w:tcPr>
          <w:p w14:paraId="487C2AE5" w14:textId="77777777" w:rsidR="00B266CE" w:rsidRPr="00B266CE" w:rsidRDefault="00B266CE">
            <w:pPr>
              <w:pStyle w:val="ae"/>
              <w:rPr>
                <w:lang w:val="en-US"/>
              </w:rPr>
            </w:pPr>
            <w:r w:rsidRPr="00B266CE">
              <w:rPr>
                <w:lang w:val="en-US"/>
              </w:rPr>
              <w:lastRenderedPageBreak/>
              <w:t>Oral examination in art history.</w:t>
            </w:r>
          </w:p>
        </w:tc>
      </w:tr>
      <w:tr w:rsidR="00B266CE" w14:paraId="3FC90E7B" w14:textId="77777777" w:rsidTr="00387B95">
        <w:trPr>
          <w:tblCellSpacing w:w="15" w:type="dxa"/>
        </w:trPr>
        <w:tc>
          <w:tcPr>
            <w:tcW w:w="0" w:type="auto"/>
            <w:vAlign w:val="center"/>
            <w:hideMark/>
          </w:tcPr>
          <w:p w14:paraId="649ECE42" w14:textId="77777777" w:rsidR="00B266CE" w:rsidRDefault="00B266CE">
            <w:pPr>
              <w:pStyle w:val="ae"/>
            </w:pPr>
            <w:r>
              <w:lastRenderedPageBreak/>
              <w:t>B025</w:t>
            </w:r>
          </w:p>
        </w:tc>
        <w:tc>
          <w:tcPr>
            <w:tcW w:w="0" w:type="auto"/>
            <w:vAlign w:val="center"/>
            <w:hideMark/>
          </w:tcPr>
          <w:p w14:paraId="3B5BB443" w14:textId="77777777" w:rsidR="00B266CE" w:rsidRDefault="00B266CE">
            <w:pPr>
              <w:pStyle w:val="ae"/>
            </w:pPr>
            <w:proofErr w:type="spellStart"/>
            <w:r>
              <w:t>Conducting</w:t>
            </w:r>
            <w:proofErr w:type="spellEnd"/>
          </w:p>
        </w:tc>
        <w:tc>
          <w:tcPr>
            <w:tcW w:w="0" w:type="auto"/>
            <w:vAlign w:val="center"/>
            <w:hideMark/>
          </w:tcPr>
          <w:p w14:paraId="481F3299" w14:textId="77777777" w:rsidR="00B266CE" w:rsidRDefault="00B266CE">
            <w:pPr>
              <w:pStyle w:val="ae"/>
            </w:pPr>
            <w:proofErr w:type="spellStart"/>
            <w:r>
              <w:t>Conducting</w:t>
            </w:r>
            <w:proofErr w:type="spellEnd"/>
            <w:r>
              <w:t xml:space="preserve"> </w:t>
            </w:r>
            <w:proofErr w:type="spellStart"/>
            <w:r>
              <w:t>and</w:t>
            </w:r>
            <w:proofErr w:type="spellEnd"/>
            <w:r>
              <w:t xml:space="preserve"> </w:t>
            </w:r>
            <w:proofErr w:type="spellStart"/>
            <w:r>
              <w:t>colloquium</w:t>
            </w:r>
            <w:proofErr w:type="spellEnd"/>
            <w:r>
              <w:t>.</w:t>
            </w:r>
          </w:p>
        </w:tc>
        <w:tc>
          <w:tcPr>
            <w:tcW w:w="0" w:type="auto"/>
            <w:vAlign w:val="center"/>
            <w:hideMark/>
          </w:tcPr>
          <w:p w14:paraId="6FE503A0" w14:textId="77777777" w:rsidR="00B266CE" w:rsidRPr="00B266CE" w:rsidRDefault="00B266CE">
            <w:pPr>
              <w:pStyle w:val="ae"/>
              <w:rPr>
                <w:lang w:val="en-US"/>
              </w:rPr>
            </w:pPr>
            <w:r w:rsidRPr="00B266CE">
              <w:rPr>
                <w:lang w:val="en-US"/>
              </w:rPr>
              <w:t>Oral examination in harmony. Solfeggio dictation</w:t>
            </w:r>
          </w:p>
        </w:tc>
      </w:tr>
      <w:tr w:rsidR="00B266CE" w14:paraId="75C598B1" w14:textId="77777777" w:rsidTr="00387B95">
        <w:trPr>
          <w:tblCellSpacing w:w="15" w:type="dxa"/>
        </w:trPr>
        <w:tc>
          <w:tcPr>
            <w:tcW w:w="0" w:type="auto"/>
            <w:vAlign w:val="center"/>
            <w:hideMark/>
          </w:tcPr>
          <w:p w14:paraId="1F3D5A2E" w14:textId="77777777" w:rsidR="00B266CE" w:rsidRDefault="00B266CE">
            <w:pPr>
              <w:pStyle w:val="ae"/>
            </w:pPr>
            <w:r>
              <w:t>B026</w:t>
            </w:r>
          </w:p>
        </w:tc>
        <w:tc>
          <w:tcPr>
            <w:tcW w:w="0" w:type="auto"/>
            <w:vAlign w:val="center"/>
            <w:hideMark/>
          </w:tcPr>
          <w:p w14:paraId="0FB953DB" w14:textId="77777777" w:rsidR="00B266CE" w:rsidRDefault="00B266CE">
            <w:pPr>
              <w:pStyle w:val="ae"/>
            </w:pPr>
            <w:proofErr w:type="spellStart"/>
            <w:r>
              <w:t>Composition</w:t>
            </w:r>
            <w:proofErr w:type="spellEnd"/>
          </w:p>
        </w:tc>
        <w:tc>
          <w:tcPr>
            <w:tcW w:w="0" w:type="auto"/>
            <w:vAlign w:val="center"/>
            <w:hideMark/>
          </w:tcPr>
          <w:p w14:paraId="53D2B46D" w14:textId="77777777" w:rsidR="00B266CE" w:rsidRPr="00B266CE" w:rsidRDefault="00B266CE">
            <w:pPr>
              <w:pStyle w:val="ae"/>
              <w:rPr>
                <w:lang w:val="en-US"/>
              </w:rPr>
            </w:pPr>
            <w:r w:rsidRPr="00B266CE">
              <w:rPr>
                <w:lang w:val="en-US"/>
              </w:rPr>
              <w:t>Presentation of own compositions and colloquium.</w:t>
            </w:r>
          </w:p>
        </w:tc>
        <w:tc>
          <w:tcPr>
            <w:tcW w:w="0" w:type="auto"/>
            <w:vAlign w:val="center"/>
            <w:hideMark/>
          </w:tcPr>
          <w:p w14:paraId="55609875" w14:textId="77777777" w:rsidR="00B266CE" w:rsidRPr="00B266CE" w:rsidRDefault="00B266CE">
            <w:pPr>
              <w:pStyle w:val="ae"/>
              <w:rPr>
                <w:lang w:val="en-US"/>
              </w:rPr>
            </w:pPr>
            <w:r w:rsidRPr="00B266CE">
              <w:rPr>
                <w:lang w:val="en-US"/>
              </w:rPr>
              <w:t>Oral examination in harmony. Solfeggio dictation</w:t>
            </w:r>
          </w:p>
        </w:tc>
      </w:tr>
      <w:tr w:rsidR="00B266CE" w14:paraId="09AAB889" w14:textId="77777777" w:rsidTr="00387B95">
        <w:trPr>
          <w:tblCellSpacing w:w="15" w:type="dxa"/>
        </w:trPr>
        <w:tc>
          <w:tcPr>
            <w:tcW w:w="0" w:type="auto"/>
            <w:vAlign w:val="center"/>
            <w:hideMark/>
          </w:tcPr>
          <w:p w14:paraId="387FB67D" w14:textId="77777777" w:rsidR="00B266CE" w:rsidRDefault="00B266CE">
            <w:pPr>
              <w:pStyle w:val="ae"/>
            </w:pPr>
            <w:r>
              <w:t>B027</w:t>
            </w:r>
          </w:p>
        </w:tc>
        <w:tc>
          <w:tcPr>
            <w:tcW w:w="0" w:type="auto"/>
            <w:vAlign w:val="center"/>
            <w:hideMark/>
          </w:tcPr>
          <w:p w14:paraId="16889A60" w14:textId="77777777" w:rsidR="00B266CE" w:rsidRDefault="00B266CE">
            <w:pPr>
              <w:pStyle w:val="ae"/>
            </w:pPr>
            <w:proofErr w:type="spellStart"/>
            <w:r>
              <w:t>Theatrical</w:t>
            </w:r>
            <w:proofErr w:type="spellEnd"/>
            <w:r>
              <w:t xml:space="preserve"> </w:t>
            </w:r>
            <w:proofErr w:type="spellStart"/>
            <w:r>
              <w:t>art</w:t>
            </w:r>
            <w:proofErr w:type="spellEnd"/>
          </w:p>
        </w:tc>
        <w:tc>
          <w:tcPr>
            <w:tcW w:w="0" w:type="auto"/>
            <w:vAlign w:val="center"/>
            <w:hideMark/>
          </w:tcPr>
          <w:p w14:paraId="11971ADC" w14:textId="77777777" w:rsidR="00B266CE" w:rsidRPr="00B266CE" w:rsidRDefault="00B266CE">
            <w:pPr>
              <w:pStyle w:val="ae"/>
              <w:rPr>
                <w:lang w:val="en-US"/>
              </w:rPr>
            </w:pPr>
            <w:r w:rsidRPr="00B266CE">
              <w:rPr>
                <w:lang w:val="en-US"/>
              </w:rPr>
              <w:t>Mastery of the actor, stage speech</w:t>
            </w:r>
          </w:p>
        </w:tc>
        <w:tc>
          <w:tcPr>
            <w:tcW w:w="0" w:type="auto"/>
            <w:vAlign w:val="center"/>
            <w:hideMark/>
          </w:tcPr>
          <w:p w14:paraId="6CEE366C" w14:textId="77777777" w:rsidR="00B266CE" w:rsidRDefault="00B266CE">
            <w:pPr>
              <w:pStyle w:val="ae"/>
            </w:pPr>
            <w:proofErr w:type="spellStart"/>
            <w:r>
              <w:t>Dance</w:t>
            </w:r>
            <w:proofErr w:type="spellEnd"/>
            <w:r>
              <w:t xml:space="preserve">, </w:t>
            </w:r>
            <w:proofErr w:type="spellStart"/>
            <w:r>
              <w:t>vocals</w:t>
            </w:r>
            <w:proofErr w:type="spellEnd"/>
          </w:p>
        </w:tc>
      </w:tr>
      <w:tr w:rsidR="00B266CE" w14:paraId="46944EBA" w14:textId="77777777" w:rsidTr="00387B95">
        <w:trPr>
          <w:tblCellSpacing w:w="15" w:type="dxa"/>
        </w:trPr>
        <w:tc>
          <w:tcPr>
            <w:tcW w:w="0" w:type="auto"/>
            <w:vAlign w:val="center"/>
            <w:hideMark/>
          </w:tcPr>
          <w:p w14:paraId="75761770" w14:textId="77777777" w:rsidR="00B266CE" w:rsidRDefault="00B266CE">
            <w:pPr>
              <w:pStyle w:val="ae"/>
            </w:pPr>
            <w:r>
              <w:t>B028</w:t>
            </w:r>
          </w:p>
        </w:tc>
        <w:tc>
          <w:tcPr>
            <w:tcW w:w="0" w:type="auto"/>
            <w:vAlign w:val="center"/>
            <w:hideMark/>
          </w:tcPr>
          <w:p w14:paraId="4E6E2251" w14:textId="77777777" w:rsidR="00B266CE" w:rsidRDefault="00B266CE">
            <w:pPr>
              <w:pStyle w:val="ae"/>
            </w:pPr>
            <w:proofErr w:type="spellStart"/>
            <w:r>
              <w:t>Choreography</w:t>
            </w:r>
            <w:proofErr w:type="spellEnd"/>
          </w:p>
        </w:tc>
        <w:tc>
          <w:tcPr>
            <w:tcW w:w="0" w:type="auto"/>
            <w:vAlign w:val="center"/>
            <w:hideMark/>
          </w:tcPr>
          <w:p w14:paraId="7227565D" w14:textId="77777777" w:rsidR="00B266CE" w:rsidRDefault="00B266CE">
            <w:pPr>
              <w:pStyle w:val="ae"/>
            </w:pPr>
            <w:proofErr w:type="spellStart"/>
            <w:r>
              <w:t>Performing</w:t>
            </w:r>
            <w:proofErr w:type="spellEnd"/>
            <w:r>
              <w:t xml:space="preserve"> </w:t>
            </w:r>
            <w:proofErr w:type="spellStart"/>
            <w:r>
              <w:t>skills</w:t>
            </w:r>
            <w:proofErr w:type="spellEnd"/>
          </w:p>
        </w:tc>
        <w:tc>
          <w:tcPr>
            <w:tcW w:w="0" w:type="auto"/>
            <w:vAlign w:val="center"/>
            <w:hideMark/>
          </w:tcPr>
          <w:p w14:paraId="6A291EED" w14:textId="77777777" w:rsidR="00B266CE" w:rsidRPr="00B266CE" w:rsidRDefault="00B266CE">
            <w:pPr>
              <w:pStyle w:val="ae"/>
              <w:rPr>
                <w:lang w:val="en-US"/>
              </w:rPr>
            </w:pPr>
            <w:r w:rsidRPr="00B266CE">
              <w:rPr>
                <w:lang w:val="en-US"/>
              </w:rPr>
              <w:t>Colloquium.</w:t>
            </w:r>
            <w:r w:rsidRPr="00B266CE">
              <w:rPr>
                <w:lang w:val="en-US"/>
              </w:rPr>
              <w:br/>
              <w:t>Practical work on the art of a choreographer</w:t>
            </w:r>
          </w:p>
        </w:tc>
      </w:tr>
      <w:tr w:rsidR="00B266CE" w14:paraId="6D28BCB8" w14:textId="77777777" w:rsidTr="00387B95">
        <w:trPr>
          <w:tblCellSpacing w:w="15" w:type="dxa"/>
        </w:trPr>
        <w:tc>
          <w:tcPr>
            <w:tcW w:w="0" w:type="auto"/>
            <w:vAlign w:val="center"/>
            <w:hideMark/>
          </w:tcPr>
          <w:p w14:paraId="429D0D3D" w14:textId="77777777" w:rsidR="00B266CE" w:rsidRDefault="00B266CE">
            <w:pPr>
              <w:pStyle w:val="ae"/>
            </w:pPr>
            <w:r>
              <w:t>B029</w:t>
            </w:r>
          </w:p>
        </w:tc>
        <w:tc>
          <w:tcPr>
            <w:tcW w:w="0" w:type="auto"/>
            <w:vAlign w:val="center"/>
            <w:hideMark/>
          </w:tcPr>
          <w:p w14:paraId="1E11A492" w14:textId="77777777" w:rsidR="00B266CE" w:rsidRPr="00B266CE" w:rsidRDefault="00B266CE">
            <w:pPr>
              <w:pStyle w:val="ae"/>
              <w:rPr>
                <w:lang w:val="en-US"/>
              </w:rPr>
            </w:pPr>
            <w:r w:rsidRPr="00B266CE">
              <w:rPr>
                <w:lang w:val="en-US"/>
              </w:rPr>
              <w:t>Audiovisual arts and media production</w:t>
            </w:r>
          </w:p>
        </w:tc>
        <w:tc>
          <w:tcPr>
            <w:tcW w:w="0" w:type="auto"/>
            <w:vAlign w:val="center"/>
            <w:hideMark/>
          </w:tcPr>
          <w:p w14:paraId="25E32C7D" w14:textId="77777777" w:rsidR="00B266CE" w:rsidRPr="00B266CE" w:rsidRDefault="00B266CE">
            <w:pPr>
              <w:pStyle w:val="ae"/>
              <w:rPr>
                <w:lang w:val="en-US"/>
              </w:rPr>
            </w:pPr>
            <w:r w:rsidRPr="00B266CE">
              <w:rPr>
                <w:lang w:val="en-US"/>
              </w:rPr>
              <w:t>Written work - analysis of audiovisual or media work</w:t>
            </w:r>
          </w:p>
        </w:tc>
        <w:tc>
          <w:tcPr>
            <w:tcW w:w="0" w:type="auto"/>
            <w:vAlign w:val="center"/>
            <w:hideMark/>
          </w:tcPr>
          <w:p w14:paraId="172E7AC6" w14:textId="77777777" w:rsidR="00B266CE" w:rsidRDefault="00B266CE">
            <w:pPr>
              <w:pStyle w:val="ae"/>
            </w:pPr>
            <w:proofErr w:type="spellStart"/>
            <w:r>
              <w:t>Colloquium</w:t>
            </w:r>
            <w:proofErr w:type="spellEnd"/>
            <w:r>
              <w:t xml:space="preserve"> </w:t>
            </w:r>
            <w:proofErr w:type="spellStart"/>
            <w:r>
              <w:t>and</w:t>
            </w:r>
            <w:proofErr w:type="spellEnd"/>
            <w:r>
              <w:t xml:space="preserve"> </w:t>
            </w:r>
            <w:proofErr w:type="spellStart"/>
            <w:r>
              <w:t>portfolio</w:t>
            </w:r>
            <w:proofErr w:type="spellEnd"/>
          </w:p>
        </w:tc>
      </w:tr>
      <w:tr w:rsidR="00B266CE" w14:paraId="029E595E" w14:textId="77777777" w:rsidTr="00387B95">
        <w:trPr>
          <w:tblCellSpacing w:w="15" w:type="dxa"/>
        </w:trPr>
        <w:tc>
          <w:tcPr>
            <w:tcW w:w="0" w:type="auto"/>
            <w:vAlign w:val="center"/>
            <w:hideMark/>
          </w:tcPr>
          <w:p w14:paraId="4EDCC0ED" w14:textId="77777777" w:rsidR="00B266CE" w:rsidRDefault="00B266CE">
            <w:pPr>
              <w:pStyle w:val="ae"/>
            </w:pPr>
            <w:r>
              <w:t>B030</w:t>
            </w:r>
          </w:p>
        </w:tc>
        <w:tc>
          <w:tcPr>
            <w:tcW w:w="0" w:type="auto"/>
            <w:vAlign w:val="center"/>
            <w:hideMark/>
          </w:tcPr>
          <w:p w14:paraId="05E21519" w14:textId="77777777" w:rsidR="00B266CE" w:rsidRDefault="00B266CE">
            <w:pPr>
              <w:pStyle w:val="ae"/>
            </w:pPr>
            <w:proofErr w:type="spellStart"/>
            <w:r>
              <w:t>Art</w:t>
            </w:r>
            <w:proofErr w:type="spellEnd"/>
          </w:p>
        </w:tc>
        <w:tc>
          <w:tcPr>
            <w:tcW w:w="0" w:type="auto"/>
            <w:vAlign w:val="center"/>
            <w:hideMark/>
          </w:tcPr>
          <w:p w14:paraId="4D50211F" w14:textId="77777777" w:rsidR="00B266CE" w:rsidRDefault="00B266CE">
            <w:pPr>
              <w:pStyle w:val="ae"/>
            </w:pPr>
            <w:proofErr w:type="spellStart"/>
            <w:r>
              <w:t>Drawing</w:t>
            </w:r>
            <w:proofErr w:type="spellEnd"/>
            <w:r>
              <w:t xml:space="preserve">, </w:t>
            </w:r>
            <w:proofErr w:type="spellStart"/>
            <w:r>
              <w:t>painting</w:t>
            </w:r>
            <w:proofErr w:type="spellEnd"/>
          </w:p>
        </w:tc>
        <w:tc>
          <w:tcPr>
            <w:tcW w:w="0" w:type="auto"/>
            <w:vAlign w:val="center"/>
            <w:hideMark/>
          </w:tcPr>
          <w:p w14:paraId="16136F37" w14:textId="77777777" w:rsidR="00B266CE" w:rsidRDefault="00B266CE">
            <w:pPr>
              <w:pStyle w:val="ae"/>
            </w:pPr>
            <w:proofErr w:type="spellStart"/>
            <w:r>
              <w:t>Composition</w:t>
            </w:r>
            <w:proofErr w:type="spellEnd"/>
          </w:p>
        </w:tc>
      </w:tr>
      <w:tr w:rsidR="00B266CE" w14:paraId="669128A6" w14:textId="77777777" w:rsidTr="00387B95">
        <w:trPr>
          <w:tblCellSpacing w:w="15" w:type="dxa"/>
        </w:trPr>
        <w:tc>
          <w:tcPr>
            <w:tcW w:w="0" w:type="auto"/>
            <w:vAlign w:val="center"/>
            <w:hideMark/>
          </w:tcPr>
          <w:p w14:paraId="0FD70A19" w14:textId="77777777" w:rsidR="00B266CE" w:rsidRDefault="00B266CE">
            <w:pPr>
              <w:pStyle w:val="ae"/>
            </w:pPr>
            <w:r>
              <w:t>B031</w:t>
            </w:r>
          </w:p>
        </w:tc>
        <w:tc>
          <w:tcPr>
            <w:tcW w:w="0" w:type="auto"/>
            <w:vAlign w:val="center"/>
            <w:hideMark/>
          </w:tcPr>
          <w:p w14:paraId="47AB153C" w14:textId="77777777" w:rsidR="00B266CE" w:rsidRDefault="00B266CE">
            <w:pPr>
              <w:pStyle w:val="ae"/>
            </w:pPr>
            <w:proofErr w:type="spellStart"/>
            <w:r>
              <w:t>Fashion</w:t>
            </w:r>
            <w:proofErr w:type="spellEnd"/>
            <w:r>
              <w:t xml:space="preserve">, </w:t>
            </w:r>
            <w:proofErr w:type="spellStart"/>
            <w:r>
              <w:t>design</w:t>
            </w:r>
            <w:proofErr w:type="spellEnd"/>
          </w:p>
        </w:tc>
        <w:tc>
          <w:tcPr>
            <w:tcW w:w="0" w:type="auto"/>
            <w:vAlign w:val="center"/>
            <w:hideMark/>
          </w:tcPr>
          <w:p w14:paraId="095A7977" w14:textId="77777777" w:rsidR="00B266CE" w:rsidRDefault="00B266CE">
            <w:pPr>
              <w:pStyle w:val="ae"/>
            </w:pPr>
            <w:proofErr w:type="spellStart"/>
            <w:r>
              <w:t>Drawing</w:t>
            </w:r>
            <w:proofErr w:type="spellEnd"/>
            <w:r>
              <w:t xml:space="preserve">, </w:t>
            </w:r>
            <w:proofErr w:type="spellStart"/>
            <w:r>
              <w:t>painting</w:t>
            </w:r>
            <w:proofErr w:type="spellEnd"/>
          </w:p>
        </w:tc>
        <w:tc>
          <w:tcPr>
            <w:tcW w:w="0" w:type="auto"/>
            <w:vAlign w:val="center"/>
            <w:hideMark/>
          </w:tcPr>
          <w:p w14:paraId="6EF27576" w14:textId="77777777" w:rsidR="00B266CE" w:rsidRDefault="00B266CE">
            <w:pPr>
              <w:pStyle w:val="ae"/>
            </w:pPr>
            <w:proofErr w:type="spellStart"/>
            <w:r>
              <w:t>Composition</w:t>
            </w:r>
            <w:proofErr w:type="spellEnd"/>
            <w:r>
              <w:t xml:space="preserve"> </w:t>
            </w:r>
            <w:proofErr w:type="spellStart"/>
            <w:r>
              <w:t>or</w:t>
            </w:r>
            <w:proofErr w:type="spellEnd"/>
            <w:r>
              <w:t xml:space="preserve"> </w:t>
            </w:r>
            <w:proofErr w:type="spellStart"/>
            <w:r>
              <w:t>drawing</w:t>
            </w:r>
            <w:proofErr w:type="spellEnd"/>
          </w:p>
        </w:tc>
      </w:tr>
      <w:tr w:rsidR="00B266CE" w14:paraId="2FC2CDEF" w14:textId="77777777" w:rsidTr="00387B95">
        <w:trPr>
          <w:tblCellSpacing w:w="15" w:type="dxa"/>
        </w:trPr>
        <w:tc>
          <w:tcPr>
            <w:tcW w:w="0" w:type="auto"/>
            <w:vAlign w:val="center"/>
            <w:hideMark/>
          </w:tcPr>
          <w:p w14:paraId="69D16103" w14:textId="77777777" w:rsidR="00B266CE" w:rsidRDefault="00B266CE">
            <w:pPr>
              <w:pStyle w:val="ae"/>
            </w:pPr>
            <w:r>
              <w:t>B033</w:t>
            </w:r>
          </w:p>
        </w:tc>
        <w:tc>
          <w:tcPr>
            <w:tcW w:w="0" w:type="auto"/>
            <w:vAlign w:val="center"/>
            <w:hideMark/>
          </w:tcPr>
          <w:p w14:paraId="2083A1D5" w14:textId="77777777" w:rsidR="00B266CE" w:rsidRDefault="00B266CE">
            <w:pPr>
              <w:pStyle w:val="ae"/>
            </w:pPr>
            <w:proofErr w:type="spellStart"/>
            <w:r>
              <w:t>Religion</w:t>
            </w:r>
            <w:proofErr w:type="spellEnd"/>
            <w:r>
              <w:t xml:space="preserve"> </w:t>
            </w:r>
            <w:proofErr w:type="spellStart"/>
            <w:r>
              <w:t>and</w:t>
            </w:r>
            <w:proofErr w:type="spellEnd"/>
            <w:r>
              <w:t xml:space="preserve"> </w:t>
            </w:r>
            <w:proofErr w:type="spellStart"/>
            <w:r>
              <w:t>theology</w:t>
            </w:r>
            <w:proofErr w:type="spellEnd"/>
          </w:p>
        </w:tc>
        <w:tc>
          <w:tcPr>
            <w:tcW w:w="0" w:type="auto"/>
            <w:vAlign w:val="center"/>
            <w:hideMark/>
          </w:tcPr>
          <w:p w14:paraId="74E437E0" w14:textId="77777777" w:rsidR="00B266CE" w:rsidRDefault="00B266CE">
            <w:pPr>
              <w:pStyle w:val="ae"/>
            </w:pPr>
            <w:proofErr w:type="spellStart"/>
            <w:r>
              <w:t>Competency</w:t>
            </w:r>
            <w:proofErr w:type="spellEnd"/>
            <w:r>
              <w:t xml:space="preserve"> </w:t>
            </w:r>
            <w:proofErr w:type="spellStart"/>
            <w:r>
              <w:t>assessment</w:t>
            </w:r>
            <w:proofErr w:type="spellEnd"/>
            <w:r>
              <w:t xml:space="preserve"> </w:t>
            </w:r>
            <w:proofErr w:type="spellStart"/>
            <w:r>
              <w:t>interview</w:t>
            </w:r>
            <w:proofErr w:type="spellEnd"/>
          </w:p>
        </w:tc>
        <w:tc>
          <w:tcPr>
            <w:tcW w:w="0" w:type="auto"/>
            <w:vAlign w:val="center"/>
            <w:hideMark/>
          </w:tcPr>
          <w:p w14:paraId="724081DC" w14:textId="77777777" w:rsidR="00B266CE" w:rsidRPr="00B266CE" w:rsidRDefault="00B266CE">
            <w:pPr>
              <w:pStyle w:val="ae"/>
              <w:rPr>
                <w:lang w:val="en-US"/>
              </w:rPr>
            </w:pPr>
            <w:r w:rsidRPr="00B266CE">
              <w:rPr>
                <w:lang w:val="en-US"/>
              </w:rPr>
              <w:t>Oral examination in the basics of religion</w:t>
            </w:r>
          </w:p>
        </w:tc>
      </w:tr>
      <w:tr w:rsidR="00B266CE" w14:paraId="054963DB" w14:textId="77777777" w:rsidTr="00387B95">
        <w:trPr>
          <w:tblCellSpacing w:w="15" w:type="dxa"/>
        </w:trPr>
        <w:tc>
          <w:tcPr>
            <w:tcW w:w="0" w:type="auto"/>
            <w:vAlign w:val="center"/>
            <w:hideMark/>
          </w:tcPr>
          <w:p w14:paraId="5F630AC9" w14:textId="77777777" w:rsidR="00B266CE" w:rsidRDefault="00B266CE">
            <w:pPr>
              <w:pStyle w:val="ae"/>
            </w:pPr>
            <w:r>
              <w:t>B042</w:t>
            </w:r>
          </w:p>
        </w:tc>
        <w:tc>
          <w:tcPr>
            <w:tcW w:w="0" w:type="auto"/>
            <w:vAlign w:val="center"/>
            <w:hideMark/>
          </w:tcPr>
          <w:p w14:paraId="75A1AD5D" w14:textId="77777777" w:rsidR="00B266CE" w:rsidRDefault="00B266CE">
            <w:pPr>
              <w:pStyle w:val="ae"/>
            </w:pPr>
            <w:proofErr w:type="spellStart"/>
            <w:r>
              <w:t>Journalism</w:t>
            </w:r>
            <w:proofErr w:type="spellEnd"/>
            <w:r>
              <w:t xml:space="preserve"> </w:t>
            </w:r>
            <w:proofErr w:type="spellStart"/>
            <w:r>
              <w:t>and</w:t>
            </w:r>
            <w:proofErr w:type="spellEnd"/>
            <w:r>
              <w:t xml:space="preserve"> </w:t>
            </w:r>
            <w:proofErr w:type="spellStart"/>
            <w:r>
              <w:t>reporting</w:t>
            </w:r>
            <w:proofErr w:type="spellEnd"/>
          </w:p>
        </w:tc>
        <w:tc>
          <w:tcPr>
            <w:tcW w:w="0" w:type="auto"/>
            <w:vAlign w:val="center"/>
            <w:hideMark/>
          </w:tcPr>
          <w:p w14:paraId="5684BBA6" w14:textId="77777777" w:rsidR="00B266CE" w:rsidRDefault="00B266CE">
            <w:pPr>
              <w:pStyle w:val="ae"/>
            </w:pPr>
            <w:proofErr w:type="spellStart"/>
            <w:r>
              <w:t>Composition</w:t>
            </w:r>
            <w:proofErr w:type="spellEnd"/>
          </w:p>
        </w:tc>
        <w:tc>
          <w:tcPr>
            <w:tcW w:w="0" w:type="auto"/>
            <w:vAlign w:val="center"/>
            <w:hideMark/>
          </w:tcPr>
          <w:p w14:paraId="3D1FBAAD" w14:textId="77777777" w:rsidR="00B266CE" w:rsidRDefault="00B266CE">
            <w:pPr>
              <w:pStyle w:val="ae"/>
            </w:pPr>
            <w:proofErr w:type="spellStart"/>
            <w:r>
              <w:t>Competency</w:t>
            </w:r>
            <w:proofErr w:type="spellEnd"/>
            <w:r>
              <w:t xml:space="preserve"> </w:t>
            </w:r>
            <w:proofErr w:type="spellStart"/>
            <w:r>
              <w:t>assessment</w:t>
            </w:r>
            <w:proofErr w:type="spellEnd"/>
            <w:r>
              <w:t xml:space="preserve"> </w:t>
            </w:r>
            <w:proofErr w:type="spellStart"/>
            <w:r>
              <w:t>interview</w:t>
            </w:r>
            <w:proofErr w:type="spellEnd"/>
          </w:p>
        </w:tc>
      </w:tr>
      <w:tr w:rsidR="00B266CE" w14:paraId="1718F4A9" w14:textId="77777777" w:rsidTr="00387B95">
        <w:trPr>
          <w:tblCellSpacing w:w="15" w:type="dxa"/>
        </w:trPr>
        <w:tc>
          <w:tcPr>
            <w:tcW w:w="0" w:type="auto"/>
            <w:vAlign w:val="center"/>
            <w:hideMark/>
          </w:tcPr>
          <w:p w14:paraId="6B887656" w14:textId="77777777" w:rsidR="00B266CE" w:rsidRDefault="00B266CE">
            <w:pPr>
              <w:pStyle w:val="ae"/>
            </w:pPr>
            <w:r>
              <w:t>B073</w:t>
            </w:r>
          </w:p>
        </w:tc>
        <w:tc>
          <w:tcPr>
            <w:tcW w:w="0" w:type="auto"/>
            <w:vAlign w:val="center"/>
            <w:hideMark/>
          </w:tcPr>
          <w:p w14:paraId="6D30C0C5" w14:textId="77777777" w:rsidR="00B266CE" w:rsidRDefault="00B266CE">
            <w:pPr>
              <w:pStyle w:val="ae"/>
            </w:pPr>
            <w:proofErr w:type="spellStart"/>
            <w:r>
              <w:t>Architecture</w:t>
            </w:r>
            <w:proofErr w:type="spellEnd"/>
          </w:p>
        </w:tc>
        <w:tc>
          <w:tcPr>
            <w:tcW w:w="0" w:type="auto"/>
            <w:vAlign w:val="center"/>
            <w:hideMark/>
          </w:tcPr>
          <w:p w14:paraId="02602567" w14:textId="77777777" w:rsidR="00B266CE" w:rsidRDefault="00B266CE">
            <w:pPr>
              <w:pStyle w:val="ae"/>
            </w:pPr>
            <w:proofErr w:type="spellStart"/>
            <w:r>
              <w:t>Picture</w:t>
            </w:r>
            <w:proofErr w:type="spellEnd"/>
          </w:p>
        </w:tc>
        <w:tc>
          <w:tcPr>
            <w:tcW w:w="0" w:type="auto"/>
            <w:vAlign w:val="center"/>
            <w:hideMark/>
          </w:tcPr>
          <w:p w14:paraId="3D87A02F" w14:textId="77777777" w:rsidR="00B266CE" w:rsidRDefault="00B266CE">
            <w:pPr>
              <w:pStyle w:val="ae"/>
            </w:pPr>
            <w:proofErr w:type="spellStart"/>
            <w:r>
              <w:t>Drawing</w:t>
            </w:r>
            <w:proofErr w:type="spellEnd"/>
          </w:p>
        </w:tc>
      </w:tr>
      <w:tr w:rsidR="00B266CE" w14:paraId="7460E938" w14:textId="77777777" w:rsidTr="00387B95">
        <w:trPr>
          <w:tblCellSpacing w:w="15" w:type="dxa"/>
        </w:trPr>
        <w:tc>
          <w:tcPr>
            <w:tcW w:w="0" w:type="auto"/>
            <w:vAlign w:val="center"/>
            <w:hideMark/>
          </w:tcPr>
          <w:p w14:paraId="336EA9BF" w14:textId="77777777" w:rsidR="00B266CE" w:rsidRDefault="00B266CE">
            <w:pPr>
              <w:pStyle w:val="ae"/>
            </w:pPr>
            <w:r>
              <w:t>B092</w:t>
            </w:r>
          </w:p>
        </w:tc>
        <w:tc>
          <w:tcPr>
            <w:tcW w:w="0" w:type="auto"/>
            <w:vAlign w:val="center"/>
            <w:hideMark/>
          </w:tcPr>
          <w:p w14:paraId="3772E0A0" w14:textId="77777777" w:rsidR="00B266CE" w:rsidRDefault="00B266CE">
            <w:pPr>
              <w:pStyle w:val="ae"/>
            </w:pPr>
            <w:proofErr w:type="spellStart"/>
            <w:r>
              <w:t>Recreation</w:t>
            </w:r>
            <w:proofErr w:type="spellEnd"/>
          </w:p>
        </w:tc>
        <w:tc>
          <w:tcPr>
            <w:tcW w:w="0" w:type="auto"/>
            <w:vAlign w:val="center"/>
            <w:hideMark/>
          </w:tcPr>
          <w:p w14:paraId="4D20249A" w14:textId="77777777" w:rsidR="00B266CE" w:rsidRDefault="00B266CE">
            <w:pPr>
              <w:pStyle w:val="ae"/>
            </w:pPr>
            <w:proofErr w:type="spellStart"/>
            <w:r>
              <w:t>Performing</w:t>
            </w:r>
            <w:proofErr w:type="spellEnd"/>
            <w:r>
              <w:t xml:space="preserve"> </w:t>
            </w:r>
            <w:proofErr w:type="spellStart"/>
            <w:r>
              <w:t>skills</w:t>
            </w:r>
            <w:proofErr w:type="spellEnd"/>
          </w:p>
        </w:tc>
        <w:tc>
          <w:tcPr>
            <w:tcW w:w="0" w:type="auto"/>
            <w:vAlign w:val="center"/>
            <w:hideMark/>
          </w:tcPr>
          <w:p w14:paraId="652916EA" w14:textId="77777777" w:rsidR="00B266CE" w:rsidRPr="00B266CE" w:rsidRDefault="00B266CE">
            <w:pPr>
              <w:pStyle w:val="ae"/>
              <w:rPr>
                <w:lang w:val="en-US"/>
              </w:rPr>
            </w:pPr>
            <w:r w:rsidRPr="00B266CE">
              <w:rPr>
                <w:lang w:val="en-US"/>
              </w:rPr>
              <w:t>Fundamentals of organizational and staging work</w:t>
            </w:r>
          </w:p>
        </w:tc>
      </w:tr>
    </w:tbl>
    <w:p w14:paraId="44DFFDDB" w14:textId="77777777" w:rsidR="00B266CE" w:rsidRPr="00B266CE" w:rsidRDefault="00B266CE" w:rsidP="00B266CE">
      <w:pPr>
        <w:pStyle w:val="ae"/>
        <w:rPr>
          <w:lang w:val="en-US"/>
        </w:rPr>
      </w:pPr>
      <w:r w:rsidRPr="00B266CE">
        <w:rPr>
          <w:lang w:val="en-US"/>
        </w:rPr>
        <w:t>      * in related areas of training of higher education personnel, providing for reduced training periods, with the exception of the group of educational programs "B029 - Audiovisual means and media production.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266CE" w14:paraId="102C5599" w14:textId="77777777" w:rsidTr="00B266CE">
        <w:trPr>
          <w:tblCellSpacing w:w="15" w:type="dxa"/>
        </w:trPr>
        <w:tc>
          <w:tcPr>
            <w:tcW w:w="5805" w:type="dxa"/>
            <w:vAlign w:val="center"/>
            <w:hideMark/>
          </w:tcPr>
          <w:p w14:paraId="601AA5C8" w14:textId="77777777" w:rsidR="00B266CE" w:rsidRDefault="00B266CE">
            <w:pPr>
              <w:jc w:val="center"/>
            </w:pPr>
            <w:r>
              <w:t> </w:t>
            </w:r>
          </w:p>
        </w:tc>
        <w:tc>
          <w:tcPr>
            <w:tcW w:w="3420" w:type="dxa"/>
            <w:vAlign w:val="center"/>
            <w:hideMark/>
          </w:tcPr>
          <w:p w14:paraId="7956C0B8" w14:textId="77777777" w:rsidR="00B266CE" w:rsidRDefault="00B266CE">
            <w:pPr>
              <w:jc w:val="center"/>
            </w:pPr>
            <w:r>
              <w:t>Annex 2-1</w:t>
            </w:r>
            <w:r>
              <w:br/>
              <w:t xml:space="preserve">to the Model rules for </w:t>
            </w:r>
            <w:r>
              <w:br/>
              <w:t>admission to training in</w:t>
            </w:r>
            <w:r>
              <w:br/>
              <w:t xml:space="preserve">educational organizations </w:t>
            </w:r>
            <w:r>
              <w:br/>
              <w:t>implementing</w:t>
            </w:r>
            <w:r>
              <w:br/>
              <w:t>educational programs of</w:t>
            </w:r>
            <w:r>
              <w:br/>
              <w:t>higher education</w:t>
            </w:r>
          </w:p>
        </w:tc>
      </w:tr>
    </w:tbl>
    <w:p w14:paraId="0FDC80B6" w14:textId="77777777" w:rsidR="00B266CE" w:rsidRPr="00B266CE" w:rsidRDefault="00B266CE" w:rsidP="00B266CE">
      <w:pPr>
        <w:pStyle w:val="note1"/>
        <w:rPr>
          <w:lang w:val="en-US"/>
        </w:rPr>
      </w:pPr>
      <w:r w:rsidRPr="00B266CE">
        <w:rPr>
          <w:lang w:val="en-US"/>
        </w:rPr>
        <w:t>      Footnote. The Rules have been supplemented by Annex 2-1 in accordance with the Order of the Minister of Education and Science of the Republic of Kazakhstan dated 08.06.2020 No. 237 (shall come into effect after the day of its first official publication).</w:t>
      </w:r>
    </w:p>
    <w:p w14:paraId="19428D74" w14:textId="77777777" w:rsidR="00B266CE" w:rsidRDefault="00B266CE" w:rsidP="00B266CE">
      <w:pPr>
        <w:pStyle w:val="3"/>
      </w:pPr>
      <w:r>
        <w:lastRenderedPageBreak/>
        <w:t>Scale for the conversion of SAT (AST - SAT), ACT, IB points to UNT points</w:t>
      </w:r>
    </w:p>
    <w:p w14:paraId="29394B9F" w14:textId="77777777" w:rsidR="00B266CE" w:rsidRDefault="00B266CE" w:rsidP="00B266CE">
      <w:pPr>
        <w:pStyle w:val="3"/>
      </w:pPr>
      <w:r>
        <w:t xml:space="preserve">Scale of conversion of points of the international certificate of the standardized test SAT into UNT points </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5"/>
        <w:gridCol w:w="4259"/>
        <w:gridCol w:w="2825"/>
        <w:gridCol w:w="696"/>
      </w:tblGrid>
      <w:tr w:rsidR="00B266CE" w14:paraId="1A04AC94" w14:textId="77777777" w:rsidTr="00387B95">
        <w:trPr>
          <w:tblCellSpacing w:w="15" w:type="dxa"/>
        </w:trPr>
        <w:tc>
          <w:tcPr>
            <w:tcW w:w="0" w:type="auto"/>
            <w:gridSpan w:val="2"/>
            <w:vAlign w:val="center"/>
            <w:hideMark/>
          </w:tcPr>
          <w:p w14:paraId="1616DA3F" w14:textId="77777777" w:rsidR="00B266CE" w:rsidRDefault="00B266CE">
            <w:pPr>
              <w:pStyle w:val="ae"/>
            </w:pPr>
            <w:proofErr w:type="spellStart"/>
            <w:r>
              <w:t>International</w:t>
            </w:r>
            <w:proofErr w:type="spellEnd"/>
            <w:r>
              <w:t xml:space="preserve"> </w:t>
            </w:r>
            <w:proofErr w:type="spellStart"/>
            <w:r>
              <w:t>Standardized</w:t>
            </w:r>
            <w:proofErr w:type="spellEnd"/>
            <w:r>
              <w:t xml:space="preserve"> SAT </w:t>
            </w:r>
            <w:proofErr w:type="spellStart"/>
            <w:r>
              <w:t>Test</w:t>
            </w:r>
            <w:proofErr w:type="spellEnd"/>
          </w:p>
        </w:tc>
        <w:tc>
          <w:tcPr>
            <w:tcW w:w="0" w:type="auto"/>
            <w:gridSpan w:val="2"/>
            <w:vAlign w:val="center"/>
            <w:hideMark/>
          </w:tcPr>
          <w:p w14:paraId="05BF614E" w14:textId="77777777" w:rsidR="00B266CE" w:rsidRDefault="00B266CE">
            <w:pPr>
              <w:pStyle w:val="ae"/>
            </w:pPr>
            <w:r>
              <w:t>UNT</w:t>
            </w:r>
          </w:p>
        </w:tc>
      </w:tr>
      <w:tr w:rsidR="00B266CE" w14:paraId="5DD49DE0" w14:textId="77777777" w:rsidTr="00387B95">
        <w:trPr>
          <w:tblCellSpacing w:w="15" w:type="dxa"/>
        </w:trPr>
        <w:tc>
          <w:tcPr>
            <w:tcW w:w="0" w:type="auto"/>
            <w:vAlign w:val="center"/>
            <w:hideMark/>
          </w:tcPr>
          <w:p w14:paraId="405D68EE" w14:textId="77777777" w:rsidR="00B266CE" w:rsidRDefault="00B266CE">
            <w:pPr>
              <w:pStyle w:val="ae"/>
            </w:pPr>
            <w:proofErr w:type="spellStart"/>
            <w:r>
              <w:t>Test</w:t>
            </w:r>
            <w:proofErr w:type="spellEnd"/>
            <w:r>
              <w:t xml:space="preserve"> </w:t>
            </w:r>
            <w:proofErr w:type="spellStart"/>
            <w:r>
              <w:t>types</w:t>
            </w:r>
            <w:proofErr w:type="spellEnd"/>
          </w:p>
        </w:tc>
        <w:tc>
          <w:tcPr>
            <w:tcW w:w="0" w:type="auto"/>
            <w:vAlign w:val="center"/>
            <w:hideMark/>
          </w:tcPr>
          <w:p w14:paraId="5A8F5105" w14:textId="77777777" w:rsidR="00B266CE" w:rsidRDefault="00B266CE">
            <w:pPr>
              <w:pStyle w:val="ae"/>
            </w:pPr>
            <w:proofErr w:type="spellStart"/>
            <w:r>
              <w:t>Points</w:t>
            </w:r>
            <w:proofErr w:type="spellEnd"/>
          </w:p>
        </w:tc>
        <w:tc>
          <w:tcPr>
            <w:tcW w:w="0" w:type="auto"/>
            <w:vAlign w:val="center"/>
            <w:hideMark/>
          </w:tcPr>
          <w:p w14:paraId="47240F7F" w14:textId="77777777" w:rsidR="00B266CE" w:rsidRDefault="00B266CE">
            <w:pPr>
              <w:pStyle w:val="ae"/>
            </w:pPr>
            <w:proofErr w:type="spellStart"/>
            <w:r>
              <w:t>Test</w:t>
            </w:r>
            <w:proofErr w:type="spellEnd"/>
            <w:r>
              <w:t xml:space="preserve"> </w:t>
            </w:r>
            <w:proofErr w:type="spellStart"/>
            <w:r>
              <w:t>types</w:t>
            </w:r>
            <w:proofErr w:type="spellEnd"/>
          </w:p>
        </w:tc>
        <w:tc>
          <w:tcPr>
            <w:tcW w:w="0" w:type="auto"/>
            <w:vAlign w:val="center"/>
            <w:hideMark/>
          </w:tcPr>
          <w:p w14:paraId="4D735D71" w14:textId="77777777" w:rsidR="00B266CE" w:rsidRDefault="00B266CE">
            <w:pPr>
              <w:pStyle w:val="ae"/>
            </w:pPr>
            <w:proofErr w:type="spellStart"/>
            <w:r>
              <w:t>Points</w:t>
            </w:r>
            <w:proofErr w:type="spellEnd"/>
          </w:p>
        </w:tc>
      </w:tr>
      <w:tr w:rsidR="00B266CE" w14:paraId="232C461E" w14:textId="77777777" w:rsidTr="00387B95">
        <w:trPr>
          <w:tblCellSpacing w:w="15" w:type="dxa"/>
        </w:trPr>
        <w:tc>
          <w:tcPr>
            <w:tcW w:w="0" w:type="auto"/>
            <w:vAlign w:val="center"/>
            <w:hideMark/>
          </w:tcPr>
          <w:p w14:paraId="40B994CF" w14:textId="77777777" w:rsidR="00B266CE" w:rsidRDefault="00B266CE">
            <w:pPr>
              <w:pStyle w:val="ae"/>
            </w:pPr>
            <w:r>
              <w:t xml:space="preserve">SAT </w:t>
            </w:r>
            <w:proofErr w:type="spellStart"/>
            <w:proofErr w:type="gramStart"/>
            <w:r>
              <w:t>reasoning</w:t>
            </w:r>
            <w:proofErr w:type="spellEnd"/>
            <w:r>
              <w:br/>
              <w:t>(</w:t>
            </w:r>
            <w:proofErr w:type="gramEnd"/>
            <w:r>
              <w:t xml:space="preserve">SAT </w:t>
            </w:r>
            <w:proofErr w:type="spellStart"/>
            <w:r>
              <w:t>risoning</w:t>
            </w:r>
            <w:proofErr w:type="spellEnd"/>
            <w:r>
              <w:t>)</w:t>
            </w:r>
          </w:p>
        </w:tc>
        <w:tc>
          <w:tcPr>
            <w:tcW w:w="0" w:type="auto"/>
            <w:vAlign w:val="center"/>
            <w:hideMark/>
          </w:tcPr>
          <w:p w14:paraId="2A8E9B66"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1,050 </w:t>
            </w:r>
            <w:proofErr w:type="spellStart"/>
            <w:r>
              <w:t>points</w:t>
            </w:r>
            <w:proofErr w:type="spellEnd"/>
          </w:p>
        </w:tc>
        <w:tc>
          <w:tcPr>
            <w:tcW w:w="0" w:type="auto"/>
            <w:vAlign w:val="center"/>
            <w:hideMark/>
          </w:tcPr>
          <w:p w14:paraId="3BEC557F" w14:textId="77777777" w:rsidR="00B266CE" w:rsidRDefault="00B266CE">
            <w:pPr>
              <w:pStyle w:val="ae"/>
            </w:pPr>
            <w:r>
              <w:t xml:space="preserve">1 </w:t>
            </w:r>
            <w:proofErr w:type="spellStart"/>
            <w:r>
              <w:t>block</w:t>
            </w:r>
            <w:proofErr w:type="spellEnd"/>
            <w:r>
              <w:t xml:space="preserve"> (</w:t>
            </w:r>
            <w:proofErr w:type="spellStart"/>
            <w:r>
              <w:t>compulsory</w:t>
            </w:r>
            <w:proofErr w:type="spellEnd"/>
            <w:r>
              <w:t xml:space="preserve"> </w:t>
            </w:r>
            <w:proofErr w:type="spellStart"/>
            <w:r>
              <w:t>disciplines</w:t>
            </w:r>
            <w:proofErr w:type="spellEnd"/>
            <w:r>
              <w:t>)</w:t>
            </w:r>
          </w:p>
        </w:tc>
        <w:tc>
          <w:tcPr>
            <w:tcW w:w="0" w:type="auto"/>
            <w:vAlign w:val="center"/>
            <w:hideMark/>
          </w:tcPr>
          <w:p w14:paraId="7498C0E0" w14:textId="77777777" w:rsidR="00B266CE" w:rsidRDefault="00B266CE">
            <w:pPr>
              <w:pStyle w:val="ae"/>
            </w:pPr>
            <w:r>
              <w:t>60</w:t>
            </w:r>
          </w:p>
        </w:tc>
      </w:tr>
      <w:tr w:rsidR="00B266CE" w14:paraId="2494B0DB" w14:textId="77777777" w:rsidTr="00387B95">
        <w:trPr>
          <w:tblCellSpacing w:w="15" w:type="dxa"/>
        </w:trPr>
        <w:tc>
          <w:tcPr>
            <w:tcW w:w="0" w:type="auto"/>
            <w:vAlign w:val="center"/>
            <w:hideMark/>
          </w:tcPr>
          <w:p w14:paraId="748AA05F" w14:textId="77777777" w:rsidR="00B266CE" w:rsidRDefault="00B266CE">
            <w:pPr>
              <w:pStyle w:val="ae"/>
            </w:pPr>
            <w:r>
              <w:t xml:space="preserve">SAT </w:t>
            </w:r>
            <w:proofErr w:type="spellStart"/>
            <w:proofErr w:type="gramStart"/>
            <w:r>
              <w:t>subject</w:t>
            </w:r>
            <w:proofErr w:type="spellEnd"/>
            <w:r>
              <w:br/>
              <w:t>(</w:t>
            </w:r>
            <w:proofErr w:type="gramEnd"/>
            <w:r>
              <w:t xml:space="preserve">SAT </w:t>
            </w:r>
            <w:proofErr w:type="spellStart"/>
            <w:r>
              <w:t>subject</w:t>
            </w:r>
            <w:proofErr w:type="spellEnd"/>
            <w:r>
              <w:t>)</w:t>
            </w:r>
          </w:p>
        </w:tc>
        <w:tc>
          <w:tcPr>
            <w:tcW w:w="0" w:type="auto"/>
            <w:vAlign w:val="center"/>
            <w:hideMark/>
          </w:tcPr>
          <w:p w14:paraId="0537548D" w14:textId="77777777" w:rsidR="00B266CE" w:rsidRPr="00B266CE" w:rsidRDefault="00B266CE">
            <w:pPr>
              <w:pStyle w:val="ae"/>
              <w:rPr>
                <w:lang w:val="en-US"/>
              </w:rPr>
            </w:pPr>
            <w:r w:rsidRPr="00B266CE">
              <w:rPr>
                <w:lang w:val="en-US"/>
              </w:rPr>
              <w:t>not less than 650 points in each of 2 major subjects *</w:t>
            </w:r>
          </w:p>
        </w:tc>
        <w:tc>
          <w:tcPr>
            <w:tcW w:w="0" w:type="auto"/>
            <w:vAlign w:val="center"/>
            <w:hideMark/>
          </w:tcPr>
          <w:p w14:paraId="36B35866" w14:textId="77777777" w:rsidR="00B266CE" w:rsidRDefault="00B266CE">
            <w:pPr>
              <w:pStyle w:val="ae"/>
            </w:pPr>
            <w:r>
              <w:t xml:space="preserve">2 </w:t>
            </w:r>
            <w:proofErr w:type="spellStart"/>
            <w:r>
              <w:t>block</w:t>
            </w:r>
            <w:proofErr w:type="spellEnd"/>
            <w:r>
              <w:t xml:space="preserve"> (2 </w:t>
            </w:r>
            <w:proofErr w:type="spellStart"/>
            <w:r>
              <w:t>major</w:t>
            </w:r>
            <w:proofErr w:type="spellEnd"/>
            <w:r>
              <w:t xml:space="preserve"> </w:t>
            </w:r>
            <w:proofErr w:type="spellStart"/>
            <w:r>
              <w:t>subjects</w:t>
            </w:r>
            <w:proofErr w:type="spellEnd"/>
            <w:r>
              <w:t>)</w:t>
            </w:r>
          </w:p>
        </w:tc>
        <w:tc>
          <w:tcPr>
            <w:tcW w:w="0" w:type="auto"/>
            <w:vAlign w:val="center"/>
            <w:hideMark/>
          </w:tcPr>
          <w:p w14:paraId="19531D38" w14:textId="77777777" w:rsidR="00B266CE" w:rsidRDefault="00B266CE">
            <w:pPr>
              <w:pStyle w:val="ae"/>
            </w:pPr>
            <w:r>
              <w:t>80</w:t>
            </w:r>
          </w:p>
        </w:tc>
      </w:tr>
    </w:tbl>
    <w:p w14:paraId="77518E48" w14:textId="77777777" w:rsidR="00B266CE" w:rsidRPr="00B266CE" w:rsidRDefault="00B266CE" w:rsidP="00B266CE">
      <w:pPr>
        <w:pStyle w:val="ae"/>
        <w:rPr>
          <w:lang w:val="en-US"/>
        </w:rPr>
      </w:pPr>
      <w:r w:rsidRPr="00B266CE">
        <w:rPr>
          <w:lang w:val="en-US"/>
        </w:rPr>
        <w:t xml:space="preserve">      * </w:t>
      </w:r>
      <w:proofErr w:type="gramStart"/>
      <w:r w:rsidRPr="00B266CE">
        <w:rPr>
          <w:lang w:val="en-US"/>
        </w:rPr>
        <w:t>for</w:t>
      </w:r>
      <w:proofErr w:type="gramEnd"/>
      <w:r w:rsidRPr="00B266CE">
        <w:rPr>
          <w:lang w:val="en-US"/>
        </w:rPr>
        <w:t xml:space="preserve"> the major subject "English" the results of IELTS shall be taken into account.</w:t>
      </w:r>
    </w:p>
    <w:p w14:paraId="0ECC605D" w14:textId="77777777" w:rsidR="00B266CE" w:rsidRPr="00B266CE" w:rsidRDefault="00B266CE" w:rsidP="00B266CE">
      <w:pPr>
        <w:pStyle w:val="ae"/>
        <w:rPr>
          <w:lang w:val="en-US"/>
        </w:rPr>
      </w:pPr>
      <w:r w:rsidRPr="00B266CE">
        <w:rPr>
          <w:lang w:val="en-US"/>
        </w:rPr>
        <w:t xml:space="preserve">      Note: Transfer of SAT points to UNT </w:t>
      </w:r>
      <w:proofErr w:type="gramStart"/>
      <w:r w:rsidRPr="00B266CE">
        <w:rPr>
          <w:lang w:val="en-US"/>
        </w:rPr>
        <w:t>shall be carried out</w:t>
      </w:r>
      <w:proofErr w:type="gramEnd"/>
      <w:r w:rsidRPr="00B266CE">
        <w:rPr>
          <w:lang w:val="en-US"/>
        </w:rPr>
        <w:t xml:space="preserve"> only if SAT subject and SAT reasoning certificates are available at the same time. The translation of the SAT subject results into UNT points </w:t>
      </w:r>
      <w:proofErr w:type="gramStart"/>
      <w:r w:rsidRPr="00B266CE">
        <w:rPr>
          <w:lang w:val="en-US"/>
        </w:rPr>
        <w:t>shall be made</w:t>
      </w:r>
      <w:proofErr w:type="gramEnd"/>
      <w:r w:rsidRPr="00B266CE">
        <w:rPr>
          <w:lang w:val="en-US"/>
        </w:rPr>
        <w:t xml:space="preserve"> only if the core subjects coincide.</w:t>
      </w:r>
    </w:p>
    <w:p w14:paraId="51997B2B" w14:textId="77777777" w:rsidR="00B266CE" w:rsidRPr="00B266CE" w:rsidRDefault="00B266CE" w:rsidP="00B266CE">
      <w:pPr>
        <w:pStyle w:val="ae"/>
        <w:rPr>
          <w:lang w:val="en-US"/>
        </w:rPr>
      </w:pPr>
      <w:r w:rsidRPr="00B266CE">
        <w:rPr>
          <w:lang w:val="en-US"/>
        </w:rPr>
        <w:t>      Scale of conversion of points of the international certificate of the standardized test ACT into UNT points</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26"/>
        <w:gridCol w:w="2630"/>
        <w:gridCol w:w="2473"/>
        <w:gridCol w:w="696"/>
      </w:tblGrid>
      <w:tr w:rsidR="00B266CE" w14:paraId="4CC04E02" w14:textId="77777777" w:rsidTr="00387B95">
        <w:trPr>
          <w:tblCellSpacing w:w="15" w:type="dxa"/>
        </w:trPr>
        <w:tc>
          <w:tcPr>
            <w:tcW w:w="0" w:type="auto"/>
            <w:gridSpan w:val="2"/>
            <w:vAlign w:val="center"/>
            <w:hideMark/>
          </w:tcPr>
          <w:p w14:paraId="081700FC" w14:textId="77777777" w:rsidR="00B266CE" w:rsidRDefault="00B266CE">
            <w:pPr>
              <w:pStyle w:val="ae"/>
            </w:pPr>
            <w:proofErr w:type="spellStart"/>
            <w:r>
              <w:t>International</w:t>
            </w:r>
            <w:proofErr w:type="spellEnd"/>
            <w:r>
              <w:t xml:space="preserve"> </w:t>
            </w:r>
            <w:proofErr w:type="spellStart"/>
            <w:r>
              <w:t>Standardized</w:t>
            </w:r>
            <w:proofErr w:type="spellEnd"/>
            <w:r>
              <w:t xml:space="preserve"> ACT </w:t>
            </w:r>
            <w:proofErr w:type="spellStart"/>
            <w:r>
              <w:t>Test</w:t>
            </w:r>
            <w:proofErr w:type="spellEnd"/>
          </w:p>
        </w:tc>
        <w:tc>
          <w:tcPr>
            <w:tcW w:w="0" w:type="auto"/>
            <w:gridSpan w:val="2"/>
            <w:vAlign w:val="center"/>
            <w:hideMark/>
          </w:tcPr>
          <w:p w14:paraId="758D6749" w14:textId="77777777" w:rsidR="00B266CE" w:rsidRDefault="00B266CE">
            <w:pPr>
              <w:pStyle w:val="ae"/>
            </w:pPr>
            <w:r>
              <w:t>UNT</w:t>
            </w:r>
          </w:p>
        </w:tc>
      </w:tr>
      <w:tr w:rsidR="00B266CE" w14:paraId="3E70E765" w14:textId="77777777" w:rsidTr="00387B95">
        <w:trPr>
          <w:tblCellSpacing w:w="15" w:type="dxa"/>
        </w:trPr>
        <w:tc>
          <w:tcPr>
            <w:tcW w:w="0" w:type="auto"/>
            <w:vAlign w:val="center"/>
            <w:hideMark/>
          </w:tcPr>
          <w:p w14:paraId="087D918D" w14:textId="77777777" w:rsidR="00B266CE" w:rsidRDefault="00B266CE">
            <w:pPr>
              <w:pStyle w:val="ae"/>
            </w:pPr>
            <w:proofErr w:type="spellStart"/>
            <w:r>
              <w:t>Test</w:t>
            </w:r>
            <w:proofErr w:type="spellEnd"/>
            <w:r>
              <w:t xml:space="preserve"> </w:t>
            </w:r>
            <w:proofErr w:type="spellStart"/>
            <w:r>
              <w:t>sections</w:t>
            </w:r>
            <w:proofErr w:type="spellEnd"/>
          </w:p>
        </w:tc>
        <w:tc>
          <w:tcPr>
            <w:tcW w:w="0" w:type="auto"/>
            <w:vAlign w:val="center"/>
            <w:hideMark/>
          </w:tcPr>
          <w:p w14:paraId="54457423" w14:textId="77777777" w:rsidR="00B266CE" w:rsidRDefault="00B266CE">
            <w:pPr>
              <w:pStyle w:val="ae"/>
            </w:pPr>
            <w:proofErr w:type="spellStart"/>
            <w:r>
              <w:t>Points</w:t>
            </w:r>
            <w:proofErr w:type="spellEnd"/>
          </w:p>
        </w:tc>
        <w:tc>
          <w:tcPr>
            <w:tcW w:w="0" w:type="auto"/>
            <w:vAlign w:val="center"/>
            <w:hideMark/>
          </w:tcPr>
          <w:p w14:paraId="0785391C" w14:textId="77777777" w:rsidR="00B266CE" w:rsidRDefault="00B266CE">
            <w:pPr>
              <w:pStyle w:val="ae"/>
            </w:pPr>
            <w:proofErr w:type="spellStart"/>
            <w:r>
              <w:t>Test</w:t>
            </w:r>
            <w:proofErr w:type="spellEnd"/>
            <w:r>
              <w:t xml:space="preserve"> </w:t>
            </w:r>
            <w:proofErr w:type="spellStart"/>
            <w:r>
              <w:t>types</w:t>
            </w:r>
            <w:proofErr w:type="spellEnd"/>
          </w:p>
        </w:tc>
        <w:tc>
          <w:tcPr>
            <w:tcW w:w="0" w:type="auto"/>
            <w:vAlign w:val="center"/>
            <w:hideMark/>
          </w:tcPr>
          <w:p w14:paraId="1CECAB36" w14:textId="77777777" w:rsidR="00B266CE" w:rsidRDefault="00B266CE">
            <w:pPr>
              <w:pStyle w:val="ae"/>
            </w:pPr>
            <w:proofErr w:type="spellStart"/>
            <w:r>
              <w:t>Points</w:t>
            </w:r>
            <w:proofErr w:type="spellEnd"/>
          </w:p>
        </w:tc>
      </w:tr>
      <w:tr w:rsidR="00B266CE" w14:paraId="1DBCE498" w14:textId="77777777" w:rsidTr="00387B95">
        <w:trPr>
          <w:tblCellSpacing w:w="15" w:type="dxa"/>
        </w:trPr>
        <w:tc>
          <w:tcPr>
            <w:tcW w:w="0" w:type="auto"/>
            <w:vAlign w:val="center"/>
            <w:hideMark/>
          </w:tcPr>
          <w:p w14:paraId="0C69F10D" w14:textId="77777777" w:rsidR="00B266CE" w:rsidRDefault="00B266CE">
            <w:pPr>
              <w:pStyle w:val="ae"/>
            </w:pPr>
            <w:proofErr w:type="spellStart"/>
            <w:r>
              <w:t>English</w:t>
            </w:r>
            <w:proofErr w:type="spellEnd"/>
            <w:r>
              <w:br/>
            </w:r>
            <w:proofErr w:type="spellStart"/>
            <w:r>
              <w:t>Mathematic</w:t>
            </w:r>
            <w:proofErr w:type="spellEnd"/>
            <w:r>
              <w:br/>
            </w:r>
            <w:proofErr w:type="spellStart"/>
            <w:r>
              <w:t>Reading</w:t>
            </w:r>
            <w:proofErr w:type="spellEnd"/>
          </w:p>
        </w:tc>
        <w:tc>
          <w:tcPr>
            <w:tcW w:w="0" w:type="auto"/>
            <w:vAlign w:val="center"/>
            <w:hideMark/>
          </w:tcPr>
          <w:p w14:paraId="57512DA7" w14:textId="77777777" w:rsidR="00B266CE" w:rsidRPr="00B266CE" w:rsidRDefault="00B266CE">
            <w:pPr>
              <w:pStyle w:val="ae"/>
              <w:rPr>
                <w:lang w:val="en-US"/>
              </w:rPr>
            </w:pPr>
            <w:r w:rsidRPr="00B266CE">
              <w:rPr>
                <w:lang w:val="en-US"/>
              </w:rPr>
              <w:t>not less than 18 points for each section</w:t>
            </w:r>
          </w:p>
        </w:tc>
        <w:tc>
          <w:tcPr>
            <w:tcW w:w="0" w:type="auto"/>
            <w:vAlign w:val="center"/>
            <w:hideMark/>
          </w:tcPr>
          <w:p w14:paraId="605146C5" w14:textId="77777777" w:rsidR="00B266CE" w:rsidRDefault="00B266CE">
            <w:pPr>
              <w:pStyle w:val="ae"/>
            </w:pPr>
            <w:r>
              <w:t xml:space="preserve">1 </w:t>
            </w:r>
            <w:proofErr w:type="spellStart"/>
            <w:r>
              <w:t>block</w:t>
            </w:r>
            <w:proofErr w:type="spellEnd"/>
            <w:r>
              <w:t xml:space="preserve"> (</w:t>
            </w:r>
            <w:proofErr w:type="spellStart"/>
            <w:r>
              <w:t>compulsory</w:t>
            </w:r>
            <w:proofErr w:type="spellEnd"/>
            <w:r>
              <w:t xml:space="preserve"> </w:t>
            </w:r>
            <w:proofErr w:type="spellStart"/>
            <w:r>
              <w:t>disciplines</w:t>
            </w:r>
            <w:proofErr w:type="spellEnd"/>
            <w:r>
              <w:t>)</w:t>
            </w:r>
          </w:p>
        </w:tc>
        <w:tc>
          <w:tcPr>
            <w:tcW w:w="0" w:type="auto"/>
            <w:vAlign w:val="center"/>
            <w:hideMark/>
          </w:tcPr>
          <w:p w14:paraId="2914CB02" w14:textId="77777777" w:rsidR="00B266CE" w:rsidRDefault="00B266CE">
            <w:pPr>
              <w:pStyle w:val="ae"/>
            </w:pPr>
            <w:r>
              <w:t>60</w:t>
            </w:r>
          </w:p>
        </w:tc>
      </w:tr>
      <w:tr w:rsidR="00B266CE" w14:paraId="4A2F9275" w14:textId="77777777" w:rsidTr="00387B95">
        <w:trPr>
          <w:tblCellSpacing w:w="15" w:type="dxa"/>
        </w:trPr>
        <w:tc>
          <w:tcPr>
            <w:tcW w:w="0" w:type="auto"/>
            <w:vAlign w:val="center"/>
            <w:hideMark/>
          </w:tcPr>
          <w:p w14:paraId="729A5F07" w14:textId="77777777" w:rsidR="00B266CE" w:rsidRPr="00B266CE" w:rsidRDefault="00B266CE">
            <w:pPr>
              <w:pStyle w:val="ae"/>
              <w:rPr>
                <w:lang w:val="en-US"/>
              </w:rPr>
            </w:pPr>
            <w:r w:rsidRPr="00B266CE">
              <w:rPr>
                <w:lang w:val="en-US"/>
              </w:rPr>
              <w:t>Science (biology, geography, chemistry, physics)</w:t>
            </w:r>
          </w:p>
        </w:tc>
        <w:tc>
          <w:tcPr>
            <w:tcW w:w="0" w:type="auto"/>
            <w:vAlign w:val="center"/>
            <w:hideMark/>
          </w:tcPr>
          <w:p w14:paraId="273C7825" w14:textId="77777777" w:rsidR="00B266CE" w:rsidRDefault="00B266CE">
            <w:pPr>
              <w:pStyle w:val="ae"/>
            </w:pPr>
            <w:proofErr w:type="spellStart"/>
            <w:r>
              <w:t>not</w:t>
            </w:r>
            <w:proofErr w:type="spellEnd"/>
            <w:r>
              <w:t> </w:t>
            </w:r>
            <w:proofErr w:type="spellStart"/>
            <w:r>
              <w:t>less</w:t>
            </w:r>
            <w:proofErr w:type="spellEnd"/>
            <w:r>
              <w:t xml:space="preserve"> </w:t>
            </w:r>
            <w:proofErr w:type="spellStart"/>
            <w:r>
              <w:t>than</w:t>
            </w:r>
            <w:proofErr w:type="spellEnd"/>
            <w:r>
              <w:t xml:space="preserve"> 18 </w:t>
            </w:r>
            <w:proofErr w:type="spellStart"/>
            <w:r>
              <w:t>points</w:t>
            </w:r>
            <w:proofErr w:type="spellEnd"/>
            <w:r>
              <w:t xml:space="preserve"> *</w:t>
            </w:r>
          </w:p>
        </w:tc>
        <w:tc>
          <w:tcPr>
            <w:tcW w:w="0" w:type="auto"/>
            <w:vAlign w:val="center"/>
            <w:hideMark/>
          </w:tcPr>
          <w:p w14:paraId="55D9ECCC" w14:textId="77777777" w:rsidR="00B266CE" w:rsidRDefault="00B266CE">
            <w:pPr>
              <w:pStyle w:val="ae"/>
            </w:pPr>
            <w:r>
              <w:t xml:space="preserve">2 </w:t>
            </w:r>
            <w:proofErr w:type="spellStart"/>
            <w:r>
              <w:t>block</w:t>
            </w:r>
            <w:proofErr w:type="spellEnd"/>
            <w:r>
              <w:t xml:space="preserve"> (2 </w:t>
            </w:r>
            <w:proofErr w:type="spellStart"/>
            <w:r>
              <w:t>major</w:t>
            </w:r>
            <w:proofErr w:type="spellEnd"/>
            <w:r>
              <w:t xml:space="preserve"> </w:t>
            </w:r>
            <w:proofErr w:type="spellStart"/>
            <w:r>
              <w:t>subjects</w:t>
            </w:r>
            <w:proofErr w:type="spellEnd"/>
            <w:r>
              <w:t>)</w:t>
            </w:r>
          </w:p>
        </w:tc>
        <w:tc>
          <w:tcPr>
            <w:tcW w:w="0" w:type="auto"/>
            <w:vAlign w:val="center"/>
            <w:hideMark/>
          </w:tcPr>
          <w:p w14:paraId="245E2148" w14:textId="77777777" w:rsidR="00B266CE" w:rsidRDefault="00B266CE">
            <w:pPr>
              <w:pStyle w:val="ae"/>
            </w:pPr>
            <w:r>
              <w:t>80</w:t>
            </w:r>
          </w:p>
        </w:tc>
      </w:tr>
    </w:tbl>
    <w:p w14:paraId="1E128166" w14:textId="77777777" w:rsidR="00B266CE" w:rsidRPr="00B266CE" w:rsidRDefault="00B266CE" w:rsidP="00B266CE">
      <w:pPr>
        <w:pStyle w:val="ae"/>
        <w:rPr>
          <w:lang w:val="en-US"/>
        </w:rPr>
      </w:pPr>
      <w:r w:rsidRPr="00B266CE">
        <w:rPr>
          <w:lang w:val="en-US"/>
        </w:rPr>
        <w:t xml:space="preserve">      * </w:t>
      </w:r>
      <w:proofErr w:type="gramStart"/>
      <w:r w:rsidRPr="00B266CE">
        <w:rPr>
          <w:lang w:val="en-US"/>
        </w:rPr>
        <w:t>for</w:t>
      </w:r>
      <w:proofErr w:type="gramEnd"/>
      <w:r w:rsidRPr="00B266CE">
        <w:rPr>
          <w:lang w:val="en-US"/>
        </w:rPr>
        <w:t xml:space="preserve"> the profile subject "English" the IELTS results shall be taken into account</w:t>
      </w:r>
    </w:p>
    <w:p w14:paraId="46FAF94D" w14:textId="77777777" w:rsidR="00B266CE" w:rsidRPr="00B266CE" w:rsidRDefault="00B266CE" w:rsidP="00B266CE">
      <w:pPr>
        <w:pStyle w:val="ae"/>
        <w:rPr>
          <w:lang w:val="en-US"/>
        </w:rPr>
      </w:pPr>
      <w:r w:rsidRPr="00B266CE">
        <w:rPr>
          <w:lang w:val="en-US"/>
        </w:rPr>
        <w:t>      Scale for converting IB program points to UNT points</w:t>
      </w:r>
    </w:p>
    <w:p w14:paraId="253AD13F" w14:textId="77777777" w:rsidR="00B266CE" w:rsidRDefault="00B266CE" w:rsidP="00B266CE"/>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5"/>
        <w:gridCol w:w="5345"/>
        <w:gridCol w:w="460"/>
        <w:gridCol w:w="460"/>
        <w:gridCol w:w="460"/>
        <w:gridCol w:w="460"/>
        <w:gridCol w:w="460"/>
        <w:gridCol w:w="460"/>
        <w:gridCol w:w="475"/>
      </w:tblGrid>
      <w:tr w:rsidR="00B266CE" w14:paraId="1726083F" w14:textId="77777777" w:rsidTr="00387B95">
        <w:trPr>
          <w:tblCellSpacing w:w="15" w:type="dxa"/>
        </w:trPr>
        <w:tc>
          <w:tcPr>
            <w:tcW w:w="0" w:type="auto"/>
            <w:vMerge w:val="restart"/>
            <w:vAlign w:val="center"/>
            <w:hideMark/>
          </w:tcPr>
          <w:p w14:paraId="5C7A224B" w14:textId="77777777" w:rsidR="00B266CE" w:rsidRDefault="00B266CE">
            <w:pPr>
              <w:pStyle w:val="ae"/>
            </w:pPr>
            <w:proofErr w:type="spellStart"/>
            <w:r>
              <w:t>No</w:t>
            </w:r>
            <w:proofErr w:type="spellEnd"/>
            <w:r>
              <w:t>.</w:t>
            </w:r>
          </w:p>
        </w:tc>
        <w:tc>
          <w:tcPr>
            <w:tcW w:w="0" w:type="auto"/>
            <w:vMerge w:val="restart"/>
            <w:vAlign w:val="center"/>
            <w:hideMark/>
          </w:tcPr>
          <w:p w14:paraId="5482913A" w14:textId="77777777" w:rsidR="00B266CE" w:rsidRDefault="00B266CE">
            <w:pPr>
              <w:pStyle w:val="ae"/>
            </w:pPr>
            <w:proofErr w:type="spellStart"/>
            <w:r>
              <w:t>Items</w:t>
            </w:r>
            <w:proofErr w:type="spellEnd"/>
            <w:r>
              <w:t>/</w:t>
            </w:r>
            <w:proofErr w:type="spellStart"/>
            <w:r>
              <w:t>grades</w:t>
            </w:r>
            <w:proofErr w:type="spellEnd"/>
          </w:p>
        </w:tc>
        <w:tc>
          <w:tcPr>
            <w:tcW w:w="0" w:type="auto"/>
            <w:gridSpan w:val="7"/>
            <w:vAlign w:val="center"/>
            <w:hideMark/>
          </w:tcPr>
          <w:p w14:paraId="300A532F" w14:textId="77777777" w:rsidR="00B266CE" w:rsidRDefault="00B266CE">
            <w:pPr>
              <w:pStyle w:val="ae"/>
            </w:pPr>
            <w:r>
              <w:t>IB</w:t>
            </w:r>
          </w:p>
        </w:tc>
      </w:tr>
      <w:tr w:rsidR="00B266CE" w14:paraId="58FFB167" w14:textId="77777777" w:rsidTr="00387B95">
        <w:trPr>
          <w:tblCellSpacing w:w="15" w:type="dxa"/>
        </w:trPr>
        <w:tc>
          <w:tcPr>
            <w:tcW w:w="0" w:type="auto"/>
            <w:vMerge/>
            <w:vAlign w:val="center"/>
            <w:hideMark/>
          </w:tcPr>
          <w:p w14:paraId="29170805" w14:textId="77777777" w:rsidR="00B266CE" w:rsidRDefault="00B266CE">
            <w:pPr>
              <w:rPr>
                <w:sz w:val="24"/>
                <w:szCs w:val="24"/>
              </w:rPr>
            </w:pPr>
          </w:p>
        </w:tc>
        <w:tc>
          <w:tcPr>
            <w:tcW w:w="0" w:type="auto"/>
            <w:vMerge/>
            <w:vAlign w:val="center"/>
            <w:hideMark/>
          </w:tcPr>
          <w:p w14:paraId="739B64F4" w14:textId="77777777" w:rsidR="00B266CE" w:rsidRDefault="00B266CE">
            <w:pPr>
              <w:rPr>
                <w:sz w:val="24"/>
                <w:szCs w:val="24"/>
              </w:rPr>
            </w:pPr>
          </w:p>
        </w:tc>
        <w:tc>
          <w:tcPr>
            <w:tcW w:w="0" w:type="auto"/>
            <w:vAlign w:val="center"/>
            <w:hideMark/>
          </w:tcPr>
          <w:p w14:paraId="2B7CED3D" w14:textId="77777777" w:rsidR="00B266CE" w:rsidRDefault="00B266CE">
            <w:pPr>
              <w:pStyle w:val="ae"/>
            </w:pPr>
            <w:r>
              <w:t>1</w:t>
            </w:r>
          </w:p>
        </w:tc>
        <w:tc>
          <w:tcPr>
            <w:tcW w:w="0" w:type="auto"/>
            <w:vAlign w:val="center"/>
            <w:hideMark/>
          </w:tcPr>
          <w:p w14:paraId="72A5F5BA" w14:textId="77777777" w:rsidR="00B266CE" w:rsidRDefault="00B266CE">
            <w:pPr>
              <w:pStyle w:val="ae"/>
            </w:pPr>
            <w:r>
              <w:t>2</w:t>
            </w:r>
          </w:p>
        </w:tc>
        <w:tc>
          <w:tcPr>
            <w:tcW w:w="0" w:type="auto"/>
            <w:vAlign w:val="center"/>
            <w:hideMark/>
          </w:tcPr>
          <w:p w14:paraId="63D0E617" w14:textId="77777777" w:rsidR="00B266CE" w:rsidRDefault="00B266CE">
            <w:pPr>
              <w:pStyle w:val="ae"/>
            </w:pPr>
            <w:r>
              <w:t>3</w:t>
            </w:r>
          </w:p>
        </w:tc>
        <w:tc>
          <w:tcPr>
            <w:tcW w:w="0" w:type="auto"/>
            <w:vAlign w:val="center"/>
            <w:hideMark/>
          </w:tcPr>
          <w:p w14:paraId="6017F491" w14:textId="77777777" w:rsidR="00B266CE" w:rsidRDefault="00B266CE">
            <w:pPr>
              <w:pStyle w:val="ae"/>
            </w:pPr>
            <w:r>
              <w:t>4</w:t>
            </w:r>
          </w:p>
        </w:tc>
        <w:tc>
          <w:tcPr>
            <w:tcW w:w="0" w:type="auto"/>
            <w:vAlign w:val="center"/>
            <w:hideMark/>
          </w:tcPr>
          <w:p w14:paraId="120E5451" w14:textId="77777777" w:rsidR="00B266CE" w:rsidRDefault="00B266CE">
            <w:pPr>
              <w:pStyle w:val="ae"/>
            </w:pPr>
            <w:r>
              <w:t>5</w:t>
            </w:r>
          </w:p>
        </w:tc>
        <w:tc>
          <w:tcPr>
            <w:tcW w:w="0" w:type="auto"/>
            <w:vAlign w:val="center"/>
            <w:hideMark/>
          </w:tcPr>
          <w:p w14:paraId="4AC561A5" w14:textId="77777777" w:rsidR="00B266CE" w:rsidRDefault="00B266CE">
            <w:pPr>
              <w:pStyle w:val="ae"/>
            </w:pPr>
            <w:r>
              <w:t>6</w:t>
            </w:r>
          </w:p>
        </w:tc>
        <w:tc>
          <w:tcPr>
            <w:tcW w:w="0" w:type="auto"/>
            <w:vAlign w:val="center"/>
            <w:hideMark/>
          </w:tcPr>
          <w:p w14:paraId="113FD5F4" w14:textId="77777777" w:rsidR="00B266CE" w:rsidRDefault="00B266CE">
            <w:pPr>
              <w:pStyle w:val="ae"/>
            </w:pPr>
            <w:r>
              <w:t>7</w:t>
            </w:r>
          </w:p>
        </w:tc>
      </w:tr>
      <w:tr w:rsidR="00B266CE" w14:paraId="1FF16305" w14:textId="77777777" w:rsidTr="00387B95">
        <w:trPr>
          <w:tblCellSpacing w:w="15" w:type="dxa"/>
        </w:trPr>
        <w:tc>
          <w:tcPr>
            <w:tcW w:w="0" w:type="auto"/>
            <w:vAlign w:val="center"/>
            <w:hideMark/>
          </w:tcPr>
          <w:p w14:paraId="6445AC5C" w14:textId="77777777" w:rsidR="00B266CE" w:rsidRDefault="00B266CE">
            <w:pPr>
              <w:pStyle w:val="ae"/>
            </w:pPr>
            <w:r>
              <w:t>1</w:t>
            </w:r>
          </w:p>
        </w:tc>
        <w:tc>
          <w:tcPr>
            <w:tcW w:w="0" w:type="auto"/>
            <w:vAlign w:val="center"/>
            <w:hideMark/>
          </w:tcPr>
          <w:p w14:paraId="5FF22D7F" w14:textId="77777777" w:rsidR="00B266CE" w:rsidRDefault="00B266CE">
            <w:pPr>
              <w:pStyle w:val="ae"/>
            </w:pPr>
            <w:proofErr w:type="spellStart"/>
            <w:r>
              <w:t>Kazakh</w:t>
            </w:r>
            <w:proofErr w:type="spellEnd"/>
            <w:r>
              <w:t xml:space="preserve"> </w:t>
            </w:r>
            <w:proofErr w:type="spellStart"/>
            <w:r>
              <w:t>language</w:t>
            </w:r>
            <w:proofErr w:type="spellEnd"/>
            <w:r>
              <w:t xml:space="preserve"> (</w:t>
            </w:r>
            <w:proofErr w:type="spellStart"/>
            <w:r>
              <w:t>reading</w:t>
            </w:r>
            <w:proofErr w:type="spellEnd"/>
            <w:r>
              <w:t xml:space="preserve"> </w:t>
            </w:r>
            <w:proofErr w:type="spellStart"/>
            <w:r>
              <w:t>literacy</w:t>
            </w:r>
            <w:proofErr w:type="spellEnd"/>
            <w:r>
              <w:t>)</w:t>
            </w:r>
          </w:p>
        </w:tc>
        <w:tc>
          <w:tcPr>
            <w:tcW w:w="0" w:type="auto"/>
            <w:vAlign w:val="center"/>
            <w:hideMark/>
          </w:tcPr>
          <w:p w14:paraId="68C84670" w14:textId="77777777" w:rsidR="00B266CE" w:rsidRDefault="00B266CE">
            <w:pPr>
              <w:pStyle w:val="ae"/>
            </w:pPr>
            <w:r>
              <w:t>6</w:t>
            </w:r>
          </w:p>
        </w:tc>
        <w:tc>
          <w:tcPr>
            <w:tcW w:w="0" w:type="auto"/>
            <w:vAlign w:val="center"/>
            <w:hideMark/>
          </w:tcPr>
          <w:p w14:paraId="664326B4" w14:textId="77777777" w:rsidR="00B266CE" w:rsidRDefault="00B266CE">
            <w:pPr>
              <w:pStyle w:val="ae"/>
            </w:pPr>
            <w:r>
              <w:t>9</w:t>
            </w:r>
          </w:p>
        </w:tc>
        <w:tc>
          <w:tcPr>
            <w:tcW w:w="0" w:type="auto"/>
            <w:vAlign w:val="center"/>
            <w:hideMark/>
          </w:tcPr>
          <w:p w14:paraId="3930B66F" w14:textId="77777777" w:rsidR="00B266CE" w:rsidRDefault="00B266CE">
            <w:pPr>
              <w:pStyle w:val="ae"/>
            </w:pPr>
            <w:r>
              <w:t>12</w:t>
            </w:r>
          </w:p>
        </w:tc>
        <w:tc>
          <w:tcPr>
            <w:tcW w:w="0" w:type="auto"/>
            <w:vAlign w:val="center"/>
            <w:hideMark/>
          </w:tcPr>
          <w:p w14:paraId="1CD3A182" w14:textId="77777777" w:rsidR="00B266CE" w:rsidRDefault="00B266CE">
            <w:pPr>
              <w:pStyle w:val="ae"/>
            </w:pPr>
            <w:r>
              <w:t>15</w:t>
            </w:r>
          </w:p>
        </w:tc>
        <w:tc>
          <w:tcPr>
            <w:tcW w:w="0" w:type="auto"/>
            <w:vAlign w:val="center"/>
            <w:hideMark/>
          </w:tcPr>
          <w:p w14:paraId="7DE7C241" w14:textId="77777777" w:rsidR="00B266CE" w:rsidRDefault="00B266CE">
            <w:pPr>
              <w:pStyle w:val="ae"/>
            </w:pPr>
            <w:r>
              <w:t>17</w:t>
            </w:r>
          </w:p>
        </w:tc>
        <w:tc>
          <w:tcPr>
            <w:tcW w:w="0" w:type="auto"/>
            <w:vAlign w:val="center"/>
            <w:hideMark/>
          </w:tcPr>
          <w:p w14:paraId="3F142323" w14:textId="77777777" w:rsidR="00B266CE" w:rsidRDefault="00B266CE">
            <w:pPr>
              <w:pStyle w:val="ae"/>
            </w:pPr>
            <w:r>
              <w:t>19</w:t>
            </w:r>
          </w:p>
        </w:tc>
        <w:tc>
          <w:tcPr>
            <w:tcW w:w="0" w:type="auto"/>
            <w:vAlign w:val="center"/>
            <w:hideMark/>
          </w:tcPr>
          <w:p w14:paraId="0294C25F" w14:textId="77777777" w:rsidR="00B266CE" w:rsidRDefault="00B266CE">
            <w:pPr>
              <w:pStyle w:val="ae"/>
            </w:pPr>
            <w:r>
              <w:t>20</w:t>
            </w:r>
          </w:p>
        </w:tc>
      </w:tr>
      <w:tr w:rsidR="00B266CE" w14:paraId="613B28F7" w14:textId="77777777" w:rsidTr="00387B95">
        <w:trPr>
          <w:tblCellSpacing w:w="15" w:type="dxa"/>
        </w:trPr>
        <w:tc>
          <w:tcPr>
            <w:tcW w:w="0" w:type="auto"/>
            <w:vAlign w:val="center"/>
            <w:hideMark/>
          </w:tcPr>
          <w:p w14:paraId="0A708C9E" w14:textId="77777777" w:rsidR="00B266CE" w:rsidRDefault="00B266CE">
            <w:pPr>
              <w:pStyle w:val="ae"/>
            </w:pPr>
            <w:r>
              <w:t>2</w:t>
            </w:r>
          </w:p>
        </w:tc>
        <w:tc>
          <w:tcPr>
            <w:tcW w:w="0" w:type="auto"/>
            <w:vAlign w:val="center"/>
            <w:hideMark/>
          </w:tcPr>
          <w:p w14:paraId="1ACF2CB1" w14:textId="77777777" w:rsidR="00B266CE" w:rsidRDefault="00B266CE">
            <w:pPr>
              <w:pStyle w:val="ae"/>
            </w:pPr>
            <w:proofErr w:type="spellStart"/>
            <w:r>
              <w:t>Kazakh</w:t>
            </w:r>
            <w:proofErr w:type="spellEnd"/>
            <w:r>
              <w:t xml:space="preserve"> </w:t>
            </w:r>
            <w:proofErr w:type="spellStart"/>
            <w:r>
              <w:t>language</w:t>
            </w:r>
            <w:proofErr w:type="spellEnd"/>
            <w:r>
              <w:t xml:space="preserve"> (</w:t>
            </w:r>
            <w:proofErr w:type="spellStart"/>
            <w:r>
              <w:t>profile</w:t>
            </w:r>
            <w:proofErr w:type="spellEnd"/>
            <w:r>
              <w:t xml:space="preserve"> </w:t>
            </w:r>
            <w:proofErr w:type="spellStart"/>
            <w:r>
              <w:t>subject</w:t>
            </w:r>
            <w:proofErr w:type="spellEnd"/>
            <w:r>
              <w:t>)</w:t>
            </w:r>
          </w:p>
        </w:tc>
        <w:tc>
          <w:tcPr>
            <w:tcW w:w="0" w:type="auto"/>
            <w:vAlign w:val="center"/>
            <w:hideMark/>
          </w:tcPr>
          <w:p w14:paraId="18F24AFC" w14:textId="77777777" w:rsidR="00B266CE" w:rsidRDefault="00B266CE">
            <w:pPr>
              <w:pStyle w:val="ae"/>
            </w:pPr>
            <w:r>
              <w:t>12</w:t>
            </w:r>
          </w:p>
        </w:tc>
        <w:tc>
          <w:tcPr>
            <w:tcW w:w="0" w:type="auto"/>
            <w:vAlign w:val="center"/>
            <w:hideMark/>
          </w:tcPr>
          <w:p w14:paraId="2233605E" w14:textId="77777777" w:rsidR="00B266CE" w:rsidRDefault="00B266CE">
            <w:pPr>
              <w:pStyle w:val="ae"/>
            </w:pPr>
            <w:r>
              <w:t>18</w:t>
            </w:r>
          </w:p>
        </w:tc>
        <w:tc>
          <w:tcPr>
            <w:tcW w:w="0" w:type="auto"/>
            <w:vAlign w:val="center"/>
            <w:hideMark/>
          </w:tcPr>
          <w:p w14:paraId="2804C02E" w14:textId="77777777" w:rsidR="00B266CE" w:rsidRDefault="00B266CE">
            <w:pPr>
              <w:pStyle w:val="ae"/>
            </w:pPr>
            <w:r>
              <w:t>24</w:t>
            </w:r>
          </w:p>
        </w:tc>
        <w:tc>
          <w:tcPr>
            <w:tcW w:w="0" w:type="auto"/>
            <w:vAlign w:val="center"/>
            <w:hideMark/>
          </w:tcPr>
          <w:p w14:paraId="594D69DE" w14:textId="77777777" w:rsidR="00B266CE" w:rsidRDefault="00B266CE">
            <w:pPr>
              <w:pStyle w:val="ae"/>
            </w:pPr>
            <w:r>
              <w:t>30</w:t>
            </w:r>
          </w:p>
        </w:tc>
        <w:tc>
          <w:tcPr>
            <w:tcW w:w="0" w:type="auto"/>
            <w:vAlign w:val="center"/>
            <w:hideMark/>
          </w:tcPr>
          <w:p w14:paraId="09E35C98" w14:textId="77777777" w:rsidR="00B266CE" w:rsidRDefault="00B266CE">
            <w:pPr>
              <w:pStyle w:val="ae"/>
            </w:pPr>
            <w:r>
              <w:t>34</w:t>
            </w:r>
          </w:p>
        </w:tc>
        <w:tc>
          <w:tcPr>
            <w:tcW w:w="0" w:type="auto"/>
            <w:vAlign w:val="center"/>
            <w:hideMark/>
          </w:tcPr>
          <w:p w14:paraId="7263D8C1" w14:textId="77777777" w:rsidR="00B266CE" w:rsidRDefault="00B266CE">
            <w:pPr>
              <w:pStyle w:val="ae"/>
            </w:pPr>
            <w:r>
              <w:t>38</w:t>
            </w:r>
          </w:p>
        </w:tc>
        <w:tc>
          <w:tcPr>
            <w:tcW w:w="0" w:type="auto"/>
            <w:vAlign w:val="center"/>
            <w:hideMark/>
          </w:tcPr>
          <w:p w14:paraId="7B7F6463" w14:textId="77777777" w:rsidR="00B266CE" w:rsidRDefault="00B266CE">
            <w:pPr>
              <w:pStyle w:val="ae"/>
            </w:pPr>
            <w:r>
              <w:t>40</w:t>
            </w:r>
          </w:p>
        </w:tc>
      </w:tr>
      <w:tr w:rsidR="00B266CE" w14:paraId="60448B05" w14:textId="77777777" w:rsidTr="00387B95">
        <w:trPr>
          <w:tblCellSpacing w:w="15" w:type="dxa"/>
        </w:trPr>
        <w:tc>
          <w:tcPr>
            <w:tcW w:w="0" w:type="auto"/>
            <w:vAlign w:val="center"/>
            <w:hideMark/>
          </w:tcPr>
          <w:p w14:paraId="359F8770" w14:textId="77777777" w:rsidR="00B266CE" w:rsidRDefault="00B266CE">
            <w:pPr>
              <w:pStyle w:val="ae"/>
            </w:pPr>
            <w:r>
              <w:t>3</w:t>
            </w:r>
          </w:p>
        </w:tc>
        <w:tc>
          <w:tcPr>
            <w:tcW w:w="0" w:type="auto"/>
            <w:vAlign w:val="center"/>
            <w:hideMark/>
          </w:tcPr>
          <w:p w14:paraId="441BA941" w14:textId="77777777" w:rsidR="00B266CE" w:rsidRDefault="00B266CE">
            <w:pPr>
              <w:pStyle w:val="ae"/>
            </w:pPr>
            <w:proofErr w:type="spellStart"/>
            <w:r>
              <w:t>Russian</w:t>
            </w:r>
            <w:proofErr w:type="spellEnd"/>
            <w:r>
              <w:t xml:space="preserve"> </w:t>
            </w:r>
            <w:proofErr w:type="spellStart"/>
            <w:r>
              <w:t>language</w:t>
            </w:r>
            <w:proofErr w:type="spellEnd"/>
            <w:r>
              <w:t xml:space="preserve"> (</w:t>
            </w:r>
            <w:proofErr w:type="spellStart"/>
            <w:r>
              <w:t>reading</w:t>
            </w:r>
            <w:proofErr w:type="spellEnd"/>
            <w:r>
              <w:t xml:space="preserve"> </w:t>
            </w:r>
            <w:proofErr w:type="spellStart"/>
            <w:r>
              <w:t>literacy</w:t>
            </w:r>
            <w:proofErr w:type="spellEnd"/>
            <w:r>
              <w:t>)</w:t>
            </w:r>
          </w:p>
        </w:tc>
        <w:tc>
          <w:tcPr>
            <w:tcW w:w="0" w:type="auto"/>
            <w:vAlign w:val="center"/>
            <w:hideMark/>
          </w:tcPr>
          <w:p w14:paraId="74390D15" w14:textId="77777777" w:rsidR="00B266CE" w:rsidRDefault="00B266CE">
            <w:pPr>
              <w:pStyle w:val="ae"/>
            </w:pPr>
            <w:r>
              <w:t>6</w:t>
            </w:r>
          </w:p>
        </w:tc>
        <w:tc>
          <w:tcPr>
            <w:tcW w:w="0" w:type="auto"/>
            <w:vAlign w:val="center"/>
            <w:hideMark/>
          </w:tcPr>
          <w:p w14:paraId="4BB7E31A" w14:textId="77777777" w:rsidR="00B266CE" w:rsidRDefault="00B266CE">
            <w:pPr>
              <w:pStyle w:val="ae"/>
            </w:pPr>
            <w:r>
              <w:t>9</w:t>
            </w:r>
          </w:p>
        </w:tc>
        <w:tc>
          <w:tcPr>
            <w:tcW w:w="0" w:type="auto"/>
            <w:vAlign w:val="center"/>
            <w:hideMark/>
          </w:tcPr>
          <w:p w14:paraId="68903BAD" w14:textId="77777777" w:rsidR="00B266CE" w:rsidRDefault="00B266CE">
            <w:pPr>
              <w:pStyle w:val="ae"/>
            </w:pPr>
            <w:r>
              <w:t>12</w:t>
            </w:r>
          </w:p>
        </w:tc>
        <w:tc>
          <w:tcPr>
            <w:tcW w:w="0" w:type="auto"/>
            <w:vAlign w:val="center"/>
            <w:hideMark/>
          </w:tcPr>
          <w:p w14:paraId="004E56E2" w14:textId="77777777" w:rsidR="00B266CE" w:rsidRDefault="00B266CE">
            <w:pPr>
              <w:pStyle w:val="ae"/>
            </w:pPr>
            <w:r>
              <w:t>15</w:t>
            </w:r>
          </w:p>
        </w:tc>
        <w:tc>
          <w:tcPr>
            <w:tcW w:w="0" w:type="auto"/>
            <w:vAlign w:val="center"/>
            <w:hideMark/>
          </w:tcPr>
          <w:p w14:paraId="5867D951" w14:textId="77777777" w:rsidR="00B266CE" w:rsidRDefault="00B266CE">
            <w:pPr>
              <w:pStyle w:val="ae"/>
            </w:pPr>
            <w:r>
              <w:t>17</w:t>
            </w:r>
          </w:p>
        </w:tc>
        <w:tc>
          <w:tcPr>
            <w:tcW w:w="0" w:type="auto"/>
            <w:vAlign w:val="center"/>
            <w:hideMark/>
          </w:tcPr>
          <w:p w14:paraId="2308E1A1" w14:textId="77777777" w:rsidR="00B266CE" w:rsidRDefault="00B266CE">
            <w:pPr>
              <w:pStyle w:val="ae"/>
            </w:pPr>
            <w:r>
              <w:t>19</w:t>
            </w:r>
          </w:p>
        </w:tc>
        <w:tc>
          <w:tcPr>
            <w:tcW w:w="0" w:type="auto"/>
            <w:vAlign w:val="center"/>
            <w:hideMark/>
          </w:tcPr>
          <w:p w14:paraId="26C4A040" w14:textId="77777777" w:rsidR="00B266CE" w:rsidRDefault="00B266CE">
            <w:pPr>
              <w:pStyle w:val="ae"/>
            </w:pPr>
            <w:r>
              <w:t>20</w:t>
            </w:r>
          </w:p>
        </w:tc>
      </w:tr>
      <w:tr w:rsidR="00B266CE" w14:paraId="1DE478C6" w14:textId="77777777" w:rsidTr="00387B95">
        <w:trPr>
          <w:tblCellSpacing w:w="15" w:type="dxa"/>
        </w:trPr>
        <w:tc>
          <w:tcPr>
            <w:tcW w:w="0" w:type="auto"/>
            <w:vAlign w:val="center"/>
            <w:hideMark/>
          </w:tcPr>
          <w:p w14:paraId="40961B81" w14:textId="77777777" w:rsidR="00B266CE" w:rsidRDefault="00B266CE">
            <w:pPr>
              <w:pStyle w:val="ae"/>
            </w:pPr>
            <w:r>
              <w:t>4</w:t>
            </w:r>
          </w:p>
        </w:tc>
        <w:tc>
          <w:tcPr>
            <w:tcW w:w="0" w:type="auto"/>
            <w:vAlign w:val="center"/>
            <w:hideMark/>
          </w:tcPr>
          <w:p w14:paraId="59A9F1CA" w14:textId="77777777" w:rsidR="00B266CE" w:rsidRDefault="00B266CE">
            <w:pPr>
              <w:pStyle w:val="ae"/>
            </w:pPr>
            <w:proofErr w:type="spellStart"/>
            <w:r>
              <w:t>Russian</w:t>
            </w:r>
            <w:proofErr w:type="spellEnd"/>
            <w:r>
              <w:t xml:space="preserve"> </w:t>
            </w:r>
            <w:proofErr w:type="spellStart"/>
            <w:r>
              <w:t>language</w:t>
            </w:r>
            <w:proofErr w:type="spellEnd"/>
            <w:r>
              <w:t xml:space="preserve"> (</w:t>
            </w:r>
            <w:proofErr w:type="spellStart"/>
            <w:r>
              <w:t>profile</w:t>
            </w:r>
            <w:proofErr w:type="spellEnd"/>
            <w:r>
              <w:t xml:space="preserve"> </w:t>
            </w:r>
            <w:proofErr w:type="spellStart"/>
            <w:r>
              <w:t>subject</w:t>
            </w:r>
            <w:proofErr w:type="spellEnd"/>
            <w:r>
              <w:t>)</w:t>
            </w:r>
          </w:p>
        </w:tc>
        <w:tc>
          <w:tcPr>
            <w:tcW w:w="0" w:type="auto"/>
            <w:vAlign w:val="center"/>
            <w:hideMark/>
          </w:tcPr>
          <w:p w14:paraId="67ADA8A0" w14:textId="77777777" w:rsidR="00B266CE" w:rsidRDefault="00B266CE">
            <w:pPr>
              <w:pStyle w:val="ae"/>
            </w:pPr>
            <w:r>
              <w:t>12</w:t>
            </w:r>
          </w:p>
        </w:tc>
        <w:tc>
          <w:tcPr>
            <w:tcW w:w="0" w:type="auto"/>
            <w:vAlign w:val="center"/>
            <w:hideMark/>
          </w:tcPr>
          <w:p w14:paraId="0C2ADE97" w14:textId="77777777" w:rsidR="00B266CE" w:rsidRDefault="00B266CE">
            <w:pPr>
              <w:pStyle w:val="ae"/>
            </w:pPr>
            <w:r>
              <w:t>18</w:t>
            </w:r>
          </w:p>
        </w:tc>
        <w:tc>
          <w:tcPr>
            <w:tcW w:w="0" w:type="auto"/>
            <w:vAlign w:val="center"/>
            <w:hideMark/>
          </w:tcPr>
          <w:p w14:paraId="63A9FFE0" w14:textId="77777777" w:rsidR="00B266CE" w:rsidRDefault="00B266CE">
            <w:pPr>
              <w:pStyle w:val="ae"/>
            </w:pPr>
            <w:r>
              <w:t>24</w:t>
            </w:r>
          </w:p>
        </w:tc>
        <w:tc>
          <w:tcPr>
            <w:tcW w:w="0" w:type="auto"/>
            <w:vAlign w:val="center"/>
            <w:hideMark/>
          </w:tcPr>
          <w:p w14:paraId="0BCA16FC" w14:textId="77777777" w:rsidR="00B266CE" w:rsidRDefault="00B266CE">
            <w:pPr>
              <w:pStyle w:val="ae"/>
            </w:pPr>
            <w:r>
              <w:t>30</w:t>
            </w:r>
          </w:p>
        </w:tc>
        <w:tc>
          <w:tcPr>
            <w:tcW w:w="0" w:type="auto"/>
            <w:vAlign w:val="center"/>
            <w:hideMark/>
          </w:tcPr>
          <w:p w14:paraId="62E07685" w14:textId="77777777" w:rsidR="00B266CE" w:rsidRDefault="00B266CE">
            <w:pPr>
              <w:pStyle w:val="ae"/>
            </w:pPr>
            <w:r>
              <w:t>34</w:t>
            </w:r>
          </w:p>
        </w:tc>
        <w:tc>
          <w:tcPr>
            <w:tcW w:w="0" w:type="auto"/>
            <w:vAlign w:val="center"/>
            <w:hideMark/>
          </w:tcPr>
          <w:p w14:paraId="582FB644" w14:textId="77777777" w:rsidR="00B266CE" w:rsidRDefault="00B266CE">
            <w:pPr>
              <w:pStyle w:val="ae"/>
            </w:pPr>
            <w:r>
              <w:t>38</w:t>
            </w:r>
          </w:p>
        </w:tc>
        <w:tc>
          <w:tcPr>
            <w:tcW w:w="0" w:type="auto"/>
            <w:vAlign w:val="center"/>
            <w:hideMark/>
          </w:tcPr>
          <w:p w14:paraId="39702266" w14:textId="77777777" w:rsidR="00B266CE" w:rsidRDefault="00B266CE">
            <w:pPr>
              <w:pStyle w:val="ae"/>
            </w:pPr>
            <w:r>
              <w:t>40</w:t>
            </w:r>
          </w:p>
        </w:tc>
      </w:tr>
      <w:tr w:rsidR="00B266CE" w14:paraId="6BEC8494" w14:textId="77777777" w:rsidTr="00387B95">
        <w:trPr>
          <w:tblCellSpacing w:w="15" w:type="dxa"/>
        </w:trPr>
        <w:tc>
          <w:tcPr>
            <w:tcW w:w="0" w:type="auto"/>
            <w:vAlign w:val="center"/>
            <w:hideMark/>
          </w:tcPr>
          <w:p w14:paraId="60FA15F9" w14:textId="77777777" w:rsidR="00B266CE" w:rsidRDefault="00B266CE">
            <w:pPr>
              <w:pStyle w:val="ae"/>
            </w:pPr>
            <w:r>
              <w:t>5</w:t>
            </w:r>
          </w:p>
        </w:tc>
        <w:tc>
          <w:tcPr>
            <w:tcW w:w="0" w:type="auto"/>
            <w:vAlign w:val="center"/>
            <w:hideMark/>
          </w:tcPr>
          <w:p w14:paraId="7529EDAF" w14:textId="77777777" w:rsidR="00B266CE" w:rsidRDefault="00B266CE">
            <w:pPr>
              <w:pStyle w:val="ae"/>
            </w:pPr>
            <w:proofErr w:type="spellStart"/>
            <w:r>
              <w:t>History</w:t>
            </w:r>
            <w:proofErr w:type="spellEnd"/>
            <w:r>
              <w:t xml:space="preserve"> </w:t>
            </w:r>
            <w:proofErr w:type="spellStart"/>
            <w:r>
              <w:t>of</w:t>
            </w:r>
            <w:proofErr w:type="spellEnd"/>
            <w:r>
              <w:t xml:space="preserve"> </w:t>
            </w:r>
            <w:proofErr w:type="spellStart"/>
            <w:r>
              <w:t>Kazakhstan</w:t>
            </w:r>
            <w:proofErr w:type="spellEnd"/>
          </w:p>
        </w:tc>
        <w:tc>
          <w:tcPr>
            <w:tcW w:w="0" w:type="auto"/>
            <w:vAlign w:val="center"/>
            <w:hideMark/>
          </w:tcPr>
          <w:p w14:paraId="649058EB" w14:textId="77777777" w:rsidR="00B266CE" w:rsidRDefault="00B266CE">
            <w:pPr>
              <w:pStyle w:val="ae"/>
            </w:pPr>
            <w:r>
              <w:t>6</w:t>
            </w:r>
          </w:p>
        </w:tc>
        <w:tc>
          <w:tcPr>
            <w:tcW w:w="0" w:type="auto"/>
            <w:vAlign w:val="center"/>
            <w:hideMark/>
          </w:tcPr>
          <w:p w14:paraId="10B02370" w14:textId="77777777" w:rsidR="00B266CE" w:rsidRDefault="00B266CE">
            <w:pPr>
              <w:pStyle w:val="ae"/>
            </w:pPr>
            <w:r>
              <w:t>9</w:t>
            </w:r>
          </w:p>
        </w:tc>
        <w:tc>
          <w:tcPr>
            <w:tcW w:w="0" w:type="auto"/>
            <w:vAlign w:val="center"/>
            <w:hideMark/>
          </w:tcPr>
          <w:p w14:paraId="504C4106" w14:textId="77777777" w:rsidR="00B266CE" w:rsidRDefault="00B266CE">
            <w:pPr>
              <w:pStyle w:val="ae"/>
            </w:pPr>
            <w:r>
              <w:t>12</w:t>
            </w:r>
          </w:p>
        </w:tc>
        <w:tc>
          <w:tcPr>
            <w:tcW w:w="0" w:type="auto"/>
            <w:vAlign w:val="center"/>
            <w:hideMark/>
          </w:tcPr>
          <w:p w14:paraId="18676C02" w14:textId="77777777" w:rsidR="00B266CE" w:rsidRDefault="00B266CE">
            <w:pPr>
              <w:pStyle w:val="ae"/>
            </w:pPr>
            <w:r>
              <w:t>15</w:t>
            </w:r>
          </w:p>
        </w:tc>
        <w:tc>
          <w:tcPr>
            <w:tcW w:w="0" w:type="auto"/>
            <w:vAlign w:val="center"/>
            <w:hideMark/>
          </w:tcPr>
          <w:p w14:paraId="52A7409F" w14:textId="77777777" w:rsidR="00B266CE" w:rsidRDefault="00B266CE">
            <w:pPr>
              <w:pStyle w:val="ae"/>
            </w:pPr>
            <w:r>
              <w:t>17</w:t>
            </w:r>
          </w:p>
        </w:tc>
        <w:tc>
          <w:tcPr>
            <w:tcW w:w="0" w:type="auto"/>
            <w:vAlign w:val="center"/>
            <w:hideMark/>
          </w:tcPr>
          <w:p w14:paraId="756700EE" w14:textId="77777777" w:rsidR="00B266CE" w:rsidRDefault="00B266CE">
            <w:pPr>
              <w:pStyle w:val="ae"/>
            </w:pPr>
            <w:r>
              <w:t>19</w:t>
            </w:r>
          </w:p>
        </w:tc>
        <w:tc>
          <w:tcPr>
            <w:tcW w:w="0" w:type="auto"/>
            <w:vAlign w:val="center"/>
            <w:hideMark/>
          </w:tcPr>
          <w:p w14:paraId="0B9B9D41" w14:textId="77777777" w:rsidR="00B266CE" w:rsidRDefault="00B266CE">
            <w:pPr>
              <w:pStyle w:val="ae"/>
            </w:pPr>
            <w:r>
              <w:t>20</w:t>
            </w:r>
          </w:p>
        </w:tc>
      </w:tr>
      <w:tr w:rsidR="00B266CE" w14:paraId="4DF34C5D" w14:textId="77777777" w:rsidTr="00387B95">
        <w:trPr>
          <w:tblCellSpacing w:w="15" w:type="dxa"/>
        </w:trPr>
        <w:tc>
          <w:tcPr>
            <w:tcW w:w="0" w:type="auto"/>
            <w:vAlign w:val="center"/>
            <w:hideMark/>
          </w:tcPr>
          <w:p w14:paraId="6BA703EB" w14:textId="77777777" w:rsidR="00B266CE" w:rsidRDefault="00B266CE">
            <w:pPr>
              <w:pStyle w:val="ae"/>
            </w:pPr>
            <w:r>
              <w:t>6</w:t>
            </w:r>
          </w:p>
        </w:tc>
        <w:tc>
          <w:tcPr>
            <w:tcW w:w="0" w:type="auto"/>
            <w:vAlign w:val="center"/>
            <w:hideMark/>
          </w:tcPr>
          <w:p w14:paraId="014E4CC7" w14:textId="77777777" w:rsidR="00B266CE" w:rsidRDefault="00B266CE">
            <w:pPr>
              <w:pStyle w:val="ae"/>
            </w:pPr>
            <w:proofErr w:type="spellStart"/>
            <w:r>
              <w:t>Mathematics</w:t>
            </w:r>
            <w:proofErr w:type="spellEnd"/>
            <w:r>
              <w:t xml:space="preserve"> (</w:t>
            </w:r>
            <w:proofErr w:type="spellStart"/>
            <w:r>
              <w:t>mathematical</w:t>
            </w:r>
            <w:proofErr w:type="spellEnd"/>
            <w:r>
              <w:t xml:space="preserve"> </w:t>
            </w:r>
            <w:proofErr w:type="spellStart"/>
            <w:r>
              <w:t>literacy</w:t>
            </w:r>
            <w:proofErr w:type="spellEnd"/>
            <w:r>
              <w:t>)</w:t>
            </w:r>
          </w:p>
        </w:tc>
        <w:tc>
          <w:tcPr>
            <w:tcW w:w="0" w:type="auto"/>
            <w:vAlign w:val="center"/>
            <w:hideMark/>
          </w:tcPr>
          <w:p w14:paraId="33E43241" w14:textId="77777777" w:rsidR="00B266CE" w:rsidRDefault="00B266CE">
            <w:pPr>
              <w:pStyle w:val="ae"/>
            </w:pPr>
            <w:r>
              <w:t>6</w:t>
            </w:r>
          </w:p>
        </w:tc>
        <w:tc>
          <w:tcPr>
            <w:tcW w:w="0" w:type="auto"/>
            <w:vAlign w:val="center"/>
            <w:hideMark/>
          </w:tcPr>
          <w:p w14:paraId="5468B7C9" w14:textId="77777777" w:rsidR="00B266CE" w:rsidRDefault="00B266CE">
            <w:pPr>
              <w:pStyle w:val="ae"/>
            </w:pPr>
            <w:r>
              <w:t>9</w:t>
            </w:r>
          </w:p>
        </w:tc>
        <w:tc>
          <w:tcPr>
            <w:tcW w:w="0" w:type="auto"/>
            <w:vAlign w:val="center"/>
            <w:hideMark/>
          </w:tcPr>
          <w:p w14:paraId="505F8CFF" w14:textId="77777777" w:rsidR="00B266CE" w:rsidRDefault="00B266CE">
            <w:pPr>
              <w:pStyle w:val="ae"/>
            </w:pPr>
            <w:r>
              <w:t>12</w:t>
            </w:r>
          </w:p>
        </w:tc>
        <w:tc>
          <w:tcPr>
            <w:tcW w:w="0" w:type="auto"/>
            <w:vAlign w:val="center"/>
            <w:hideMark/>
          </w:tcPr>
          <w:p w14:paraId="7CB0F53D" w14:textId="77777777" w:rsidR="00B266CE" w:rsidRDefault="00B266CE">
            <w:pPr>
              <w:pStyle w:val="ae"/>
            </w:pPr>
            <w:r>
              <w:t>15</w:t>
            </w:r>
          </w:p>
        </w:tc>
        <w:tc>
          <w:tcPr>
            <w:tcW w:w="0" w:type="auto"/>
            <w:vAlign w:val="center"/>
            <w:hideMark/>
          </w:tcPr>
          <w:p w14:paraId="2BBD26DD" w14:textId="77777777" w:rsidR="00B266CE" w:rsidRDefault="00B266CE">
            <w:pPr>
              <w:pStyle w:val="ae"/>
            </w:pPr>
            <w:r>
              <w:t>17</w:t>
            </w:r>
          </w:p>
        </w:tc>
        <w:tc>
          <w:tcPr>
            <w:tcW w:w="0" w:type="auto"/>
            <w:vAlign w:val="center"/>
            <w:hideMark/>
          </w:tcPr>
          <w:p w14:paraId="1288AFF3" w14:textId="77777777" w:rsidR="00B266CE" w:rsidRDefault="00B266CE">
            <w:pPr>
              <w:pStyle w:val="ae"/>
            </w:pPr>
            <w:r>
              <w:t>19</w:t>
            </w:r>
          </w:p>
        </w:tc>
        <w:tc>
          <w:tcPr>
            <w:tcW w:w="0" w:type="auto"/>
            <w:vAlign w:val="center"/>
            <w:hideMark/>
          </w:tcPr>
          <w:p w14:paraId="20D2B194" w14:textId="77777777" w:rsidR="00B266CE" w:rsidRDefault="00B266CE">
            <w:pPr>
              <w:pStyle w:val="ae"/>
            </w:pPr>
            <w:r>
              <w:t>20</w:t>
            </w:r>
          </w:p>
        </w:tc>
      </w:tr>
      <w:tr w:rsidR="00B266CE" w14:paraId="67741B23" w14:textId="77777777" w:rsidTr="00387B95">
        <w:trPr>
          <w:tblCellSpacing w:w="15" w:type="dxa"/>
        </w:trPr>
        <w:tc>
          <w:tcPr>
            <w:tcW w:w="0" w:type="auto"/>
            <w:vAlign w:val="center"/>
            <w:hideMark/>
          </w:tcPr>
          <w:p w14:paraId="09C55E36" w14:textId="77777777" w:rsidR="00B266CE" w:rsidRDefault="00B266CE">
            <w:pPr>
              <w:pStyle w:val="ae"/>
            </w:pPr>
            <w:r>
              <w:lastRenderedPageBreak/>
              <w:t>7</w:t>
            </w:r>
          </w:p>
        </w:tc>
        <w:tc>
          <w:tcPr>
            <w:tcW w:w="0" w:type="auto"/>
            <w:vAlign w:val="center"/>
            <w:hideMark/>
          </w:tcPr>
          <w:p w14:paraId="73BBE999" w14:textId="77777777" w:rsidR="00B266CE" w:rsidRDefault="00B266CE">
            <w:pPr>
              <w:pStyle w:val="ae"/>
            </w:pPr>
            <w:proofErr w:type="spellStart"/>
            <w:r>
              <w:t>Mathematics</w:t>
            </w:r>
            <w:proofErr w:type="spellEnd"/>
            <w:r>
              <w:t xml:space="preserve"> (</w:t>
            </w:r>
            <w:proofErr w:type="spellStart"/>
            <w:r>
              <w:t>profile</w:t>
            </w:r>
            <w:proofErr w:type="spellEnd"/>
            <w:r>
              <w:t xml:space="preserve"> </w:t>
            </w:r>
            <w:proofErr w:type="spellStart"/>
            <w:r>
              <w:t>subject</w:t>
            </w:r>
            <w:proofErr w:type="spellEnd"/>
            <w:r>
              <w:t>)</w:t>
            </w:r>
          </w:p>
        </w:tc>
        <w:tc>
          <w:tcPr>
            <w:tcW w:w="0" w:type="auto"/>
            <w:vAlign w:val="center"/>
            <w:hideMark/>
          </w:tcPr>
          <w:p w14:paraId="0AFD8454" w14:textId="77777777" w:rsidR="00B266CE" w:rsidRDefault="00B266CE">
            <w:pPr>
              <w:pStyle w:val="ae"/>
            </w:pPr>
            <w:r>
              <w:t>12</w:t>
            </w:r>
          </w:p>
        </w:tc>
        <w:tc>
          <w:tcPr>
            <w:tcW w:w="0" w:type="auto"/>
            <w:vAlign w:val="center"/>
            <w:hideMark/>
          </w:tcPr>
          <w:p w14:paraId="3ACA33CD" w14:textId="77777777" w:rsidR="00B266CE" w:rsidRDefault="00B266CE">
            <w:pPr>
              <w:pStyle w:val="ae"/>
            </w:pPr>
            <w:r>
              <w:t>18</w:t>
            </w:r>
          </w:p>
        </w:tc>
        <w:tc>
          <w:tcPr>
            <w:tcW w:w="0" w:type="auto"/>
            <w:vAlign w:val="center"/>
            <w:hideMark/>
          </w:tcPr>
          <w:p w14:paraId="7A321C88" w14:textId="77777777" w:rsidR="00B266CE" w:rsidRDefault="00B266CE">
            <w:pPr>
              <w:pStyle w:val="ae"/>
            </w:pPr>
            <w:r>
              <w:t>24</w:t>
            </w:r>
          </w:p>
        </w:tc>
        <w:tc>
          <w:tcPr>
            <w:tcW w:w="0" w:type="auto"/>
            <w:vAlign w:val="center"/>
            <w:hideMark/>
          </w:tcPr>
          <w:p w14:paraId="6F7D7E2C" w14:textId="77777777" w:rsidR="00B266CE" w:rsidRDefault="00B266CE">
            <w:pPr>
              <w:pStyle w:val="ae"/>
            </w:pPr>
            <w:r>
              <w:t>30</w:t>
            </w:r>
          </w:p>
        </w:tc>
        <w:tc>
          <w:tcPr>
            <w:tcW w:w="0" w:type="auto"/>
            <w:vAlign w:val="center"/>
            <w:hideMark/>
          </w:tcPr>
          <w:p w14:paraId="3C5E460F" w14:textId="77777777" w:rsidR="00B266CE" w:rsidRDefault="00B266CE">
            <w:pPr>
              <w:pStyle w:val="ae"/>
            </w:pPr>
            <w:r>
              <w:t>34</w:t>
            </w:r>
          </w:p>
        </w:tc>
        <w:tc>
          <w:tcPr>
            <w:tcW w:w="0" w:type="auto"/>
            <w:vAlign w:val="center"/>
            <w:hideMark/>
          </w:tcPr>
          <w:p w14:paraId="07B292D5" w14:textId="77777777" w:rsidR="00B266CE" w:rsidRDefault="00B266CE">
            <w:pPr>
              <w:pStyle w:val="ae"/>
            </w:pPr>
            <w:r>
              <w:t>38</w:t>
            </w:r>
          </w:p>
        </w:tc>
        <w:tc>
          <w:tcPr>
            <w:tcW w:w="0" w:type="auto"/>
            <w:vAlign w:val="center"/>
            <w:hideMark/>
          </w:tcPr>
          <w:p w14:paraId="68B79FA3" w14:textId="77777777" w:rsidR="00B266CE" w:rsidRDefault="00B266CE">
            <w:pPr>
              <w:pStyle w:val="ae"/>
            </w:pPr>
            <w:r>
              <w:t>40</w:t>
            </w:r>
          </w:p>
        </w:tc>
      </w:tr>
      <w:tr w:rsidR="00B266CE" w14:paraId="1FE1A6E8" w14:textId="77777777" w:rsidTr="00387B95">
        <w:trPr>
          <w:tblCellSpacing w:w="15" w:type="dxa"/>
        </w:trPr>
        <w:tc>
          <w:tcPr>
            <w:tcW w:w="0" w:type="auto"/>
            <w:vAlign w:val="center"/>
            <w:hideMark/>
          </w:tcPr>
          <w:p w14:paraId="6C41EF45" w14:textId="77777777" w:rsidR="00B266CE" w:rsidRDefault="00B266CE">
            <w:pPr>
              <w:pStyle w:val="ae"/>
            </w:pPr>
            <w:r>
              <w:t>8</w:t>
            </w:r>
          </w:p>
        </w:tc>
        <w:tc>
          <w:tcPr>
            <w:tcW w:w="0" w:type="auto"/>
            <w:vAlign w:val="center"/>
            <w:hideMark/>
          </w:tcPr>
          <w:p w14:paraId="388516F0" w14:textId="77777777" w:rsidR="00B266CE" w:rsidRDefault="00B266CE">
            <w:pPr>
              <w:pStyle w:val="ae"/>
            </w:pPr>
            <w:proofErr w:type="spellStart"/>
            <w:r>
              <w:t>Profile</w:t>
            </w:r>
            <w:proofErr w:type="spellEnd"/>
            <w:r>
              <w:t xml:space="preserve"> </w:t>
            </w:r>
            <w:proofErr w:type="spellStart"/>
            <w:r>
              <w:t>subjects</w:t>
            </w:r>
            <w:proofErr w:type="spellEnd"/>
          </w:p>
        </w:tc>
        <w:tc>
          <w:tcPr>
            <w:tcW w:w="0" w:type="auto"/>
            <w:vAlign w:val="center"/>
            <w:hideMark/>
          </w:tcPr>
          <w:p w14:paraId="64CDCC2D" w14:textId="77777777" w:rsidR="00B266CE" w:rsidRDefault="00B266CE">
            <w:pPr>
              <w:pStyle w:val="ae"/>
            </w:pPr>
            <w:r>
              <w:t>12</w:t>
            </w:r>
          </w:p>
        </w:tc>
        <w:tc>
          <w:tcPr>
            <w:tcW w:w="0" w:type="auto"/>
            <w:vAlign w:val="center"/>
            <w:hideMark/>
          </w:tcPr>
          <w:p w14:paraId="461ED621" w14:textId="77777777" w:rsidR="00B266CE" w:rsidRDefault="00B266CE">
            <w:pPr>
              <w:pStyle w:val="ae"/>
            </w:pPr>
            <w:r>
              <w:t>18</w:t>
            </w:r>
          </w:p>
        </w:tc>
        <w:tc>
          <w:tcPr>
            <w:tcW w:w="0" w:type="auto"/>
            <w:vAlign w:val="center"/>
            <w:hideMark/>
          </w:tcPr>
          <w:p w14:paraId="28098C87" w14:textId="77777777" w:rsidR="00B266CE" w:rsidRDefault="00B266CE">
            <w:pPr>
              <w:pStyle w:val="ae"/>
            </w:pPr>
            <w:r>
              <w:t>24</w:t>
            </w:r>
          </w:p>
        </w:tc>
        <w:tc>
          <w:tcPr>
            <w:tcW w:w="0" w:type="auto"/>
            <w:vAlign w:val="center"/>
            <w:hideMark/>
          </w:tcPr>
          <w:p w14:paraId="1160D709" w14:textId="77777777" w:rsidR="00B266CE" w:rsidRDefault="00B266CE">
            <w:pPr>
              <w:pStyle w:val="ae"/>
            </w:pPr>
            <w:r>
              <w:t>30</w:t>
            </w:r>
          </w:p>
        </w:tc>
        <w:tc>
          <w:tcPr>
            <w:tcW w:w="0" w:type="auto"/>
            <w:vAlign w:val="center"/>
            <w:hideMark/>
          </w:tcPr>
          <w:p w14:paraId="4B262C64" w14:textId="77777777" w:rsidR="00B266CE" w:rsidRDefault="00B266CE">
            <w:pPr>
              <w:pStyle w:val="ae"/>
            </w:pPr>
            <w:r>
              <w:t>34</w:t>
            </w:r>
          </w:p>
        </w:tc>
        <w:tc>
          <w:tcPr>
            <w:tcW w:w="0" w:type="auto"/>
            <w:vAlign w:val="center"/>
            <w:hideMark/>
          </w:tcPr>
          <w:p w14:paraId="1281D40B" w14:textId="77777777" w:rsidR="00B266CE" w:rsidRDefault="00B266CE">
            <w:pPr>
              <w:pStyle w:val="ae"/>
            </w:pPr>
            <w:r>
              <w:t>38</w:t>
            </w:r>
          </w:p>
        </w:tc>
        <w:tc>
          <w:tcPr>
            <w:tcW w:w="0" w:type="auto"/>
            <w:vAlign w:val="center"/>
            <w:hideMark/>
          </w:tcPr>
          <w:p w14:paraId="19B06A10" w14:textId="77777777" w:rsidR="00B266CE" w:rsidRDefault="00B266CE">
            <w:pPr>
              <w:pStyle w:val="ae"/>
            </w:pPr>
            <w:r>
              <w:t>40</w:t>
            </w:r>
          </w:p>
        </w:tc>
      </w:tr>
    </w:tbl>
    <w:p w14:paraId="2ECCC383" w14:textId="77777777" w:rsidR="00B266CE" w:rsidRDefault="00B266CE" w:rsidP="00B266CE">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266CE" w14:paraId="6EA1424E" w14:textId="77777777" w:rsidTr="00B266CE">
        <w:trPr>
          <w:tblCellSpacing w:w="15" w:type="dxa"/>
        </w:trPr>
        <w:tc>
          <w:tcPr>
            <w:tcW w:w="5805" w:type="dxa"/>
            <w:vAlign w:val="center"/>
            <w:hideMark/>
          </w:tcPr>
          <w:p w14:paraId="00753908" w14:textId="77777777" w:rsidR="00B266CE" w:rsidRDefault="00B266CE">
            <w:pPr>
              <w:jc w:val="center"/>
            </w:pPr>
            <w:r>
              <w:t> </w:t>
            </w:r>
          </w:p>
        </w:tc>
        <w:tc>
          <w:tcPr>
            <w:tcW w:w="3420" w:type="dxa"/>
            <w:vAlign w:val="center"/>
            <w:hideMark/>
          </w:tcPr>
          <w:p w14:paraId="2C19A37A" w14:textId="77777777" w:rsidR="00B266CE" w:rsidRDefault="00B266CE">
            <w:pPr>
              <w:jc w:val="center"/>
            </w:pPr>
            <w:r>
              <w:t>Annex 3</w:t>
            </w:r>
            <w:r>
              <w:br/>
              <w:t xml:space="preserve">to the Model rules for </w:t>
            </w:r>
            <w:r>
              <w:br/>
              <w:t>admission to training in</w:t>
            </w:r>
            <w:r>
              <w:br/>
              <w:t xml:space="preserve">educational organizations </w:t>
            </w:r>
            <w:r>
              <w:br/>
              <w:t>implementing</w:t>
            </w:r>
            <w:r>
              <w:br/>
              <w:t>educational programs of</w:t>
            </w:r>
            <w:r>
              <w:br/>
              <w:t>higher education</w:t>
            </w:r>
          </w:p>
        </w:tc>
      </w:tr>
    </w:tbl>
    <w:p w14:paraId="3B799E83" w14:textId="77777777" w:rsidR="00B266CE" w:rsidRPr="00B266CE" w:rsidRDefault="00B266CE" w:rsidP="00B266CE">
      <w:pPr>
        <w:pStyle w:val="note1"/>
        <w:rPr>
          <w:lang w:val="en-US"/>
        </w:rPr>
      </w:pPr>
      <w:r w:rsidRPr="00B266CE">
        <w:rPr>
          <w:lang w:val="en-US"/>
        </w:rPr>
        <w:t>      Footnote. The Rules have been supplemented by Annex 3 in accordance with the Order of the Minister of Education and Science of the Republic of Kazakhstan dated 08.06.2020 No. 237 (shall come into effect after the day of its first official publication).</w:t>
      </w:r>
      <w:r w:rsidRPr="00B266CE">
        <w:rPr>
          <w:lang w:val="en-US"/>
        </w:rPr>
        <w:br/>
        <w:t xml:space="preserve">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15"/>
        <w:gridCol w:w="3502"/>
        <w:gridCol w:w="5408"/>
      </w:tblGrid>
      <w:tr w:rsidR="00B266CE" w14:paraId="27184195" w14:textId="77777777" w:rsidTr="00B266CE">
        <w:trPr>
          <w:tblCellSpacing w:w="15" w:type="dxa"/>
        </w:trPr>
        <w:tc>
          <w:tcPr>
            <w:tcW w:w="0" w:type="auto"/>
            <w:gridSpan w:val="3"/>
            <w:vAlign w:val="center"/>
            <w:hideMark/>
          </w:tcPr>
          <w:p w14:paraId="43C2E6AD" w14:textId="77777777" w:rsidR="00B266CE" w:rsidRPr="00B266CE" w:rsidRDefault="00B266CE">
            <w:pPr>
              <w:pStyle w:val="ae"/>
              <w:rPr>
                <w:lang w:val="en-US"/>
              </w:rPr>
            </w:pPr>
            <w:r w:rsidRPr="00B266CE">
              <w:rPr>
                <w:lang w:val="en-US"/>
              </w:rPr>
              <w:t>Standard of the state service "Acceptance of documents and enrollment in higher educational institutions for training in educational programs of higher education"</w:t>
            </w:r>
          </w:p>
        </w:tc>
      </w:tr>
      <w:tr w:rsidR="00B266CE" w14:paraId="290DBB4B" w14:textId="77777777" w:rsidTr="00387B95">
        <w:trPr>
          <w:tblCellSpacing w:w="15" w:type="dxa"/>
        </w:trPr>
        <w:tc>
          <w:tcPr>
            <w:tcW w:w="0" w:type="auto"/>
            <w:vAlign w:val="center"/>
            <w:hideMark/>
          </w:tcPr>
          <w:p w14:paraId="6898B696" w14:textId="77777777" w:rsidR="00B266CE" w:rsidRDefault="00B266CE">
            <w:pPr>
              <w:pStyle w:val="ae"/>
            </w:pPr>
            <w: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45A180F1" w14:textId="77777777" w:rsidR="00B266CE" w:rsidRDefault="00B266CE">
            <w:pPr>
              <w:pStyle w:val="ae"/>
            </w:pPr>
            <w:proofErr w:type="spellStart"/>
            <w:r>
              <w:t>Service</w:t>
            </w:r>
            <w:proofErr w:type="spellEnd"/>
            <w:r>
              <w:t xml:space="preserve"> </w:t>
            </w:r>
            <w:proofErr w:type="spellStart"/>
            <w:r>
              <w:t>provider</w:t>
            </w:r>
            <w:proofErr w:type="spellEnd"/>
            <w:r>
              <w:t xml:space="preserve"> </w:t>
            </w:r>
            <w:proofErr w:type="spellStart"/>
            <w:r>
              <w:t>name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FDC7F55" w14:textId="77777777" w:rsidR="00B266CE" w:rsidRPr="00B266CE" w:rsidRDefault="00B266CE">
            <w:pPr>
              <w:pStyle w:val="ae"/>
              <w:rPr>
                <w:lang w:val="en-US"/>
              </w:rPr>
            </w:pPr>
            <w:r w:rsidRPr="00B266CE">
              <w:rPr>
                <w:lang w:val="en-US"/>
              </w:rPr>
              <w:t xml:space="preserve">The public service </w:t>
            </w:r>
            <w:proofErr w:type="gramStart"/>
            <w:r w:rsidRPr="00B266CE">
              <w:rPr>
                <w:lang w:val="en-US"/>
              </w:rPr>
              <w:t>is provided</w:t>
            </w:r>
            <w:proofErr w:type="gramEnd"/>
            <w:r w:rsidRPr="00B266CE">
              <w:rPr>
                <w:lang w:val="en-US"/>
              </w:rPr>
              <w:t xml:space="preserve"> by organizations of higher and postgraduate education (OHPE) (hereinafter referred to as the Service provider).</w:t>
            </w:r>
          </w:p>
        </w:tc>
      </w:tr>
      <w:tr w:rsidR="00B266CE" w14:paraId="0873A0AB" w14:textId="77777777" w:rsidTr="00387B95">
        <w:trPr>
          <w:tblCellSpacing w:w="15" w:type="dxa"/>
        </w:trPr>
        <w:tc>
          <w:tcPr>
            <w:tcW w:w="0" w:type="auto"/>
            <w:vAlign w:val="center"/>
            <w:hideMark/>
          </w:tcPr>
          <w:p w14:paraId="0ED6F6CE" w14:textId="77777777" w:rsidR="00B266CE" w:rsidRDefault="00B266CE">
            <w:pPr>
              <w:pStyle w:val="ae"/>
            </w:pPr>
            <w: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7C6E60B" w14:textId="77777777" w:rsidR="00B266CE" w:rsidRPr="00B266CE" w:rsidRDefault="00B266CE">
            <w:pPr>
              <w:pStyle w:val="ae"/>
              <w:rPr>
                <w:lang w:val="en-US"/>
              </w:rPr>
            </w:pPr>
            <w:r w:rsidRPr="00B266CE">
              <w:rPr>
                <w:lang w:val="en-US"/>
              </w:rPr>
              <w:t>Methods of providing public 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743073" w14:textId="77777777" w:rsidR="00B266CE" w:rsidRPr="00B266CE" w:rsidRDefault="00B266CE">
            <w:pPr>
              <w:pStyle w:val="ae"/>
              <w:rPr>
                <w:lang w:val="en-US"/>
              </w:rPr>
            </w:pPr>
            <w:r w:rsidRPr="00B266CE">
              <w:rPr>
                <w:lang w:val="en-US"/>
              </w:rPr>
              <w:t>The application is accepted and the result of the provision of public services is issued through</w:t>
            </w:r>
            <w:proofErr w:type="gramStart"/>
            <w:r w:rsidRPr="00B266CE">
              <w:rPr>
                <w:lang w:val="en-US"/>
              </w:rPr>
              <w:t>:</w:t>
            </w:r>
            <w:proofErr w:type="gramEnd"/>
            <w:r w:rsidRPr="00B266CE">
              <w:rPr>
                <w:lang w:val="en-US"/>
              </w:rPr>
              <w:br/>
              <w:t>1) the service provider;</w:t>
            </w:r>
            <w:r w:rsidRPr="00B266CE">
              <w:rPr>
                <w:lang w:val="en-US"/>
              </w:rPr>
              <w:br/>
              <w:t>2) the web portal of "electronic government" www.egov.kz (hereinafter referred to as the portal).</w:t>
            </w:r>
          </w:p>
        </w:tc>
      </w:tr>
      <w:tr w:rsidR="00B266CE" w14:paraId="2CF6AAE6" w14:textId="77777777" w:rsidTr="00387B95">
        <w:trPr>
          <w:tblCellSpacing w:w="15" w:type="dxa"/>
        </w:trPr>
        <w:tc>
          <w:tcPr>
            <w:tcW w:w="0" w:type="auto"/>
            <w:vAlign w:val="center"/>
            <w:hideMark/>
          </w:tcPr>
          <w:p w14:paraId="56E78162" w14:textId="77777777" w:rsidR="00B266CE" w:rsidRDefault="00B266CE">
            <w:pPr>
              <w:pStyle w:val="ae"/>
            </w:pPr>
            <w: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A5B6E76" w14:textId="77777777" w:rsidR="00B266CE" w:rsidRPr="00B266CE" w:rsidRDefault="00B266CE">
            <w:pPr>
              <w:pStyle w:val="ae"/>
              <w:rPr>
                <w:lang w:val="en-US"/>
              </w:rPr>
            </w:pPr>
            <w:r w:rsidRPr="00B266CE">
              <w:rPr>
                <w:lang w:val="en-US"/>
              </w:rPr>
              <w:t>The term for the provision of public 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0A960E2" w14:textId="77777777" w:rsidR="00B266CE" w:rsidRPr="00B266CE" w:rsidRDefault="00B266CE">
            <w:pPr>
              <w:pStyle w:val="ae"/>
              <w:rPr>
                <w:lang w:val="en-US"/>
              </w:rPr>
            </w:pPr>
            <w:r w:rsidRPr="00B266CE">
              <w:rPr>
                <w:lang w:val="en-US"/>
              </w:rPr>
              <w:t xml:space="preserve">From the moment of delivery of the set of documents to the service provider, as well as when contacting the portal 1 working day </w:t>
            </w:r>
          </w:p>
        </w:tc>
      </w:tr>
      <w:tr w:rsidR="00B266CE" w14:paraId="285D29CF" w14:textId="77777777" w:rsidTr="00387B95">
        <w:trPr>
          <w:tblCellSpacing w:w="15" w:type="dxa"/>
        </w:trPr>
        <w:tc>
          <w:tcPr>
            <w:tcW w:w="0" w:type="auto"/>
            <w:vAlign w:val="center"/>
            <w:hideMark/>
          </w:tcPr>
          <w:p w14:paraId="0E070982" w14:textId="77777777" w:rsidR="00B266CE" w:rsidRDefault="00B266CE">
            <w:pPr>
              <w:pStyle w:val="ae"/>
            </w:pPr>
            <w: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F046C6F" w14:textId="77777777" w:rsidR="00B266CE" w:rsidRDefault="00B266CE">
            <w:pPr>
              <w:pStyle w:val="ae"/>
            </w:pPr>
            <w:proofErr w:type="spellStart"/>
            <w:r>
              <w:t>Form</w:t>
            </w:r>
            <w:proofErr w:type="spellEnd"/>
            <w:r>
              <w:t xml:space="preserve"> </w:t>
            </w:r>
            <w:proofErr w:type="spellStart"/>
            <w:r>
              <w:t>of</w:t>
            </w:r>
            <w:proofErr w:type="spellEnd"/>
            <w:r>
              <w:t xml:space="preserve"> </w:t>
            </w:r>
            <w:proofErr w:type="spellStart"/>
            <w:r>
              <w:t>rendering</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7C0BE9C" w14:textId="77777777" w:rsidR="00B266CE" w:rsidRDefault="00B266CE">
            <w:pPr>
              <w:pStyle w:val="ae"/>
            </w:pPr>
            <w:proofErr w:type="spellStart"/>
            <w:r>
              <w:t>Electronic</w:t>
            </w:r>
            <w:proofErr w:type="spellEnd"/>
            <w:r>
              <w:t xml:space="preserve"> (</w:t>
            </w:r>
            <w:proofErr w:type="spellStart"/>
            <w:r>
              <w:t>partially</w:t>
            </w:r>
            <w:proofErr w:type="spellEnd"/>
            <w:r>
              <w:t xml:space="preserve"> </w:t>
            </w:r>
            <w:proofErr w:type="spellStart"/>
            <w:r>
              <w:t>automated</w:t>
            </w:r>
            <w:proofErr w:type="spellEnd"/>
            <w:r>
              <w:t xml:space="preserve">), </w:t>
            </w:r>
            <w:proofErr w:type="spellStart"/>
            <w:r>
              <w:t>paper</w:t>
            </w:r>
            <w:proofErr w:type="spellEnd"/>
          </w:p>
        </w:tc>
      </w:tr>
      <w:tr w:rsidR="00B266CE" w14:paraId="5AEBC5D7" w14:textId="77777777" w:rsidTr="00387B95">
        <w:trPr>
          <w:tblCellSpacing w:w="15" w:type="dxa"/>
        </w:trPr>
        <w:tc>
          <w:tcPr>
            <w:tcW w:w="0" w:type="auto"/>
            <w:vAlign w:val="center"/>
            <w:hideMark/>
          </w:tcPr>
          <w:p w14:paraId="1919BA73" w14:textId="77777777" w:rsidR="00B266CE" w:rsidRDefault="00B266CE">
            <w:pPr>
              <w:pStyle w:val="ae"/>
            </w:pPr>
            <w: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B1295DD" w14:textId="77777777" w:rsidR="00B266CE" w:rsidRPr="00B266CE" w:rsidRDefault="00B266CE">
            <w:pPr>
              <w:pStyle w:val="ae"/>
              <w:rPr>
                <w:lang w:val="en-US"/>
              </w:rPr>
            </w:pPr>
            <w:r w:rsidRPr="00B266CE">
              <w:rPr>
                <w:lang w:val="en-US"/>
              </w:rPr>
              <w:t>The result of the provision of public 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30BE8B8" w14:textId="77777777" w:rsidR="00B266CE" w:rsidRPr="00B266CE" w:rsidRDefault="00B266CE">
            <w:pPr>
              <w:pStyle w:val="ae"/>
              <w:rPr>
                <w:lang w:val="en-US"/>
              </w:rPr>
            </w:pPr>
            <w:r w:rsidRPr="00B266CE">
              <w:rPr>
                <w:lang w:val="en-US"/>
              </w:rPr>
              <w:t>The result of the provision of public services is the issuance of a receipt for the acceptance of documents and an order for admission to the OHPE.</w:t>
            </w:r>
            <w:r w:rsidRPr="00B266CE">
              <w:rPr>
                <w:lang w:val="en-US"/>
              </w:rPr>
              <w:br/>
            </w:r>
            <w:bookmarkStart w:id="4" w:name="z162"/>
            <w:bookmarkEnd w:id="4"/>
            <w:r w:rsidRPr="00B266CE">
              <w:rPr>
                <w:lang w:val="en-US"/>
              </w:rPr>
              <w:t xml:space="preserve">The form of providing the result of the provision of public services: electronic or paper. When contacting the service provider for the result of the provision of public services on paper, the result </w:t>
            </w:r>
            <w:proofErr w:type="gramStart"/>
            <w:r w:rsidRPr="00B266CE">
              <w:rPr>
                <w:lang w:val="en-US"/>
              </w:rPr>
              <w:t>shall be drawn up</w:t>
            </w:r>
            <w:proofErr w:type="gramEnd"/>
            <w:r w:rsidRPr="00B266CE">
              <w:rPr>
                <w:lang w:val="en-US"/>
              </w:rPr>
              <w:t xml:space="preserve"> on paper.</w:t>
            </w:r>
            <w:r w:rsidRPr="00B266CE">
              <w:rPr>
                <w:lang w:val="en-US"/>
              </w:rPr>
              <w:br/>
              <w:t>When applying through the portal to the "personal account" of the service recipient, a notification of enrollment in the educational organization is received in the form of an electronic document signed with an electronic digital signature (hereinafter referred to as the EDS) of the authorized person of the service provider.</w:t>
            </w:r>
          </w:p>
        </w:tc>
      </w:tr>
      <w:tr w:rsidR="00B266CE" w14:paraId="73B5E211" w14:textId="77777777" w:rsidTr="00387B95">
        <w:trPr>
          <w:tblCellSpacing w:w="15" w:type="dxa"/>
        </w:trPr>
        <w:tc>
          <w:tcPr>
            <w:tcW w:w="0" w:type="auto"/>
            <w:vAlign w:val="center"/>
            <w:hideMark/>
          </w:tcPr>
          <w:p w14:paraId="2211B1A2" w14:textId="77777777" w:rsidR="00B266CE" w:rsidRDefault="00B266CE">
            <w:pPr>
              <w:pStyle w:val="ae"/>
            </w:pPr>
            <w: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1BD8563E" w14:textId="77777777" w:rsidR="00B266CE" w:rsidRPr="00B266CE" w:rsidRDefault="00B266CE">
            <w:pPr>
              <w:pStyle w:val="ae"/>
              <w:rPr>
                <w:lang w:val="en-US"/>
              </w:rPr>
            </w:pPr>
            <w:r w:rsidRPr="00B266CE">
              <w:rPr>
                <w:lang w:val="en-US"/>
              </w:rPr>
              <w:t xml:space="preserve">The amount of payment collected from the service recipient when </w:t>
            </w:r>
            <w:r w:rsidRPr="00B266CE">
              <w:rPr>
                <w:lang w:val="en-US"/>
              </w:rPr>
              <w:lastRenderedPageBreak/>
              <w:t>rendering a public service, and methods of collecting it in the cases provided for by the legislation of the Republic of Kazakhstan</w:t>
            </w:r>
          </w:p>
        </w:tc>
        <w:tc>
          <w:tcPr>
            <w:tcW w:w="0" w:type="auto"/>
            <w:tcBorders>
              <w:top w:val="single" w:sz="4" w:space="0" w:color="auto"/>
              <w:left w:val="single" w:sz="4" w:space="0" w:color="auto"/>
              <w:bottom w:val="single" w:sz="4" w:space="0" w:color="auto"/>
              <w:right w:val="single" w:sz="4" w:space="0" w:color="auto"/>
            </w:tcBorders>
            <w:vAlign w:val="center"/>
            <w:hideMark/>
          </w:tcPr>
          <w:p w14:paraId="55713973" w14:textId="77777777" w:rsidR="00B266CE" w:rsidRPr="00B266CE" w:rsidRDefault="00B266CE">
            <w:pPr>
              <w:pStyle w:val="ae"/>
              <w:rPr>
                <w:lang w:val="en-US"/>
              </w:rPr>
            </w:pPr>
            <w:r w:rsidRPr="00B266CE">
              <w:rPr>
                <w:lang w:val="en-US"/>
              </w:rPr>
              <w:lastRenderedPageBreak/>
              <w:t>The state service shall be provided free of charge.</w:t>
            </w:r>
          </w:p>
        </w:tc>
      </w:tr>
      <w:tr w:rsidR="00B266CE" w14:paraId="37F2083A" w14:textId="77777777" w:rsidTr="00387B95">
        <w:trPr>
          <w:tblCellSpacing w:w="15" w:type="dxa"/>
        </w:trPr>
        <w:tc>
          <w:tcPr>
            <w:tcW w:w="0" w:type="auto"/>
            <w:vAlign w:val="center"/>
            <w:hideMark/>
          </w:tcPr>
          <w:p w14:paraId="23AE9898" w14:textId="77777777" w:rsidR="00B266CE" w:rsidRDefault="00B266CE">
            <w:pPr>
              <w:pStyle w:val="ae"/>
            </w:pPr>
            <w:r>
              <w:lastRenderedPageBreak/>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0C0C7" w14:textId="77777777" w:rsidR="00B266CE" w:rsidRDefault="00B266CE">
            <w:pPr>
              <w:pStyle w:val="ae"/>
            </w:pPr>
            <w:proofErr w:type="spellStart"/>
            <w:r>
              <w:t>Schedule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0F909007" w14:textId="77777777" w:rsidR="00B266CE" w:rsidRPr="00B266CE" w:rsidRDefault="00B266CE">
            <w:pPr>
              <w:pStyle w:val="ae"/>
              <w:rPr>
                <w:lang w:val="en-US"/>
              </w:rPr>
            </w:pPr>
            <w:r w:rsidRPr="00B266CE">
              <w:rPr>
                <w:lang w:val="en-US"/>
              </w:rPr>
              <w:t>Service Provider: from Monday to Saturday inclusive, excluding weekends and holidays, in accordance with the labor legislation of the Republic of Kazakhstan, in accordance with the established work schedule of the service provider from 9.00 to 18.30, with a lunch break from 13.00 to 14.30.</w:t>
            </w:r>
            <w:r w:rsidRPr="00B266CE">
              <w:rPr>
                <w:lang w:val="en-US"/>
              </w:rPr>
              <w:br/>
            </w:r>
            <w:bookmarkStart w:id="5" w:name="z164"/>
            <w:bookmarkEnd w:id="5"/>
            <w:r w:rsidRPr="00B266CE">
              <w:rPr>
                <w:lang w:val="en-US"/>
              </w:rPr>
              <w:t>Portal: around the clock, except for technical breaks in connection with the repair work.</w:t>
            </w:r>
            <w:r w:rsidRPr="00B266CE">
              <w:rPr>
                <w:lang w:val="en-US"/>
              </w:rPr>
              <w:br/>
            </w:r>
            <w:bookmarkStart w:id="6" w:name="z165"/>
            <w:bookmarkEnd w:id="6"/>
            <w:r w:rsidRPr="00B266CE">
              <w:rPr>
                <w:lang w:val="en-US"/>
              </w:rPr>
              <w:t xml:space="preserve">When the service recipient applies after the end of working hours, on weekends and holidays, in accordance with the labor legislation of the Republic of Kazakhstan, applications </w:t>
            </w:r>
            <w:proofErr w:type="gramStart"/>
            <w:r w:rsidRPr="00B266CE">
              <w:rPr>
                <w:lang w:val="en-US"/>
              </w:rPr>
              <w:t>shall be accepted</w:t>
            </w:r>
            <w:proofErr w:type="gramEnd"/>
            <w:r w:rsidRPr="00B266CE">
              <w:rPr>
                <w:lang w:val="en-US"/>
              </w:rPr>
              <w:t xml:space="preserve"> and the results of the provision of public services shall be received on the next working day.</w:t>
            </w:r>
            <w:r w:rsidRPr="00B266CE">
              <w:rPr>
                <w:lang w:val="en-US"/>
              </w:rPr>
              <w:br/>
            </w:r>
            <w:bookmarkStart w:id="7" w:name="z166"/>
            <w:bookmarkEnd w:id="7"/>
            <w:r w:rsidRPr="00B266CE">
              <w:rPr>
                <w:lang w:val="en-US"/>
              </w:rPr>
              <w:t>The addresses of the places of rendering public services shall be posted on</w:t>
            </w:r>
            <w:proofErr w:type="gramStart"/>
            <w:r w:rsidRPr="00B266CE">
              <w:rPr>
                <w:lang w:val="en-US"/>
              </w:rPr>
              <w:t>:</w:t>
            </w:r>
            <w:proofErr w:type="gramEnd"/>
            <w:r w:rsidRPr="00B266CE">
              <w:rPr>
                <w:lang w:val="en-US"/>
              </w:rPr>
              <w:br/>
              <w:t>1) the Internet resource of the Ministry: www.edu.gov.kz;</w:t>
            </w:r>
            <w:r w:rsidRPr="00B266CE">
              <w:rPr>
                <w:lang w:val="en-US"/>
              </w:rPr>
              <w:br/>
              <w:t>2) portal: www.egov.kz.</w:t>
            </w:r>
          </w:p>
        </w:tc>
      </w:tr>
      <w:tr w:rsidR="00B266CE" w14:paraId="7B2DE767" w14:textId="77777777" w:rsidTr="00387B95">
        <w:trPr>
          <w:tblCellSpacing w:w="15" w:type="dxa"/>
        </w:trPr>
        <w:tc>
          <w:tcPr>
            <w:tcW w:w="0" w:type="auto"/>
            <w:vAlign w:val="center"/>
            <w:hideMark/>
          </w:tcPr>
          <w:p w14:paraId="5B326EF0" w14:textId="77777777" w:rsidR="00B266CE" w:rsidRDefault="00B266CE">
            <w:pPr>
              <w:pStyle w:val="ae"/>
            </w:pPr>
            <w: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8D6CD2C" w14:textId="77777777" w:rsidR="00B266CE" w:rsidRPr="00B266CE" w:rsidRDefault="00B266CE">
            <w:pPr>
              <w:pStyle w:val="ae"/>
              <w:rPr>
                <w:lang w:val="en-US"/>
              </w:rPr>
            </w:pPr>
            <w:r w:rsidRPr="00B266CE">
              <w:rPr>
                <w:lang w:val="en-US"/>
              </w:rPr>
              <w:t>List of documents required for the provision of public 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389DE9D" w14:textId="77777777" w:rsidR="00B266CE" w:rsidRPr="00B266CE" w:rsidRDefault="00B266CE">
            <w:pPr>
              <w:pStyle w:val="ae"/>
              <w:rPr>
                <w:lang w:val="en-US"/>
              </w:rPr>
            </w:pPr>
            <w:proofErr w:type="gramStart"/>
            <w:r w:rsidRPr="00B266CE">
              <w:rPr>
                <w:lang w:val="en-US"/>
              </w:rPr>
              <w:t>When contacting the service provider:</w:t>
            </w:r>
            <w:r w:rsidRPr="00B266CE">
              <w:rPr>
                <w:lang w:val="en-US"/>
              </w:rPr>
              <w:br/>
              <w:t>1) an application addressed to the head of the OHPE in any form;</w:t>
            </w:r>
            <w:r w:rsidRPr="00B266CE">
              <w:rPr>
                <w:lang w:val="en-US"/>
              </w:rPr>
              <w:br/>
              <w:t>2) a document on general secondary, technical and professional, post-secondary or higher education (original);</w:t>
            </w:r>
            <w:r w:rsidRPr="00B266CE">
              <w:rPr>
                <w:lang w:val="en-US"/>
              </w:rPr>
              <w:br/>
              <w:t>3) an identity document (required for personal identification);</w:t>
            </w:r>
            <w:r w:rsidRPr="00B266CE">
              <w:rPr>
                <w:lang w:val="en-US"/>
              </w:rPr>
              <w:br/>
              <w:t>4) 6 photographs measuring 3 x 4 centimeters;</w:t>
            </w:r>
            <w:r w:rsidRPr="00B266CE">
              <w:rPr>
                <w:lang w:val="en-US"/>
              </w:rPr>
              <w:br/>
              <w:t>5) a medical certificate in the form 086-U in electronic format, approved by order of the Acting Minister of Health of the Republic of Kazakhstan dated November 23, 2010 No. 907 "On approval of forms of primary medical documentation of healthcare organizations" (registered in the Register of State Registration of Normative Legal Acts under No. 6697) (hereinafter referred to as the Order No. 907);</w:t>
            </w:r>
            <w:r w:rsidRPr="00B266CE">
              <w:rPr>
                <w:lang w:val="en-US"/>
              </w:rPr>
              <w:br/>
              <w:t>6) UNT certificate;</w:t>
            </w:r>
            <w:r w:rsidRPr="00B266CE">
              <w:rPr>
                <w:lang w:val="en-US"/>
              </w:rPr>
              <w:br/>
              <w:t>7) an extract from the statement (for applicants for educational programs of higher education that require special and (or) creative training, including in the areas of education "Pedagogical Sciences" and "Health care and social security (Medicine)");</w:t>
            </w:r>
            <w:r w:rsidRPr="00B266CE">
              <w:rPr>
                <w:lang w:val="en-US"/>
              </w:rPr>
              <w:br/>
              <w:t>8) an electronic certificate of the award of an educational grant.</w:t>
            </w:r>
            <w:r w:rsidRPr="00B266CE">
              <w:rPr>
                <w:lang w:val="en-US"/>
              </w:rPr>
              <w:br/>
            </w:r>
            <w:r w:rsidRPr="00B266CE">
              <w:rPr>
                <w:lang w:val="en-US"/>
              </w:rPr>
              <w:lastRenderedPageBreak/>
              <w:t>Service recipients - citizens from among disabled people of I, II groups, disabled from childhood, disabled children, persons equated in benefits and guarantees to participants and disabled people of the Great Patriotic War, persons of Kazakh nationality who are not citizens of the Republic of Kazakhstan, orphans and children, those left without parental care, as well as citizens of the Republic of Kazakhstan from among young people, who have lost or are left without parental care until the age of majority, additionally submit documents confirming the provision of a pre-emptive right and a quota.</w:t>
            </w:r>
            <w:r w:rsidRPr="00B266CE">
              <w:rPr>
                <w:lang w:val="en-US"/>
              </w:rPr>
              <w:br/>
              <w:t>Persons with documents on technical and professional, post-secondary education, who have confirmed their qualifications and have worked in their specialty for not less than one year, additionally submit one of the following documents:</w:t>
            </w:r>
            <w:r w:rsidRPr="00B266CE">
              <w:rPr>
                <w:lang w:val="en-US"/>
              </w:rPr>
              <w:br/>
              <w:t>1) employment record book (the original shall be provided for verification);</w:t>
            </w:r>
            <w:r w:rsidRPr="00B266CE">
              <w:rPr>
                <w:lang w:val="en-US"/>
              </w:rPr>
              <w:br/>
              <w:t>2) service record (list of information about the work, labor activity of the employee), signed by the employer, certified by the seal of the organization (if any);</w:t>
            </w:r>
            <w:r w:rsidRPr="00B266CE">
              <w:rPr>
                <w:lang w:val="en-US"/>
              </w:rPr>
              <w:br/>
              <w:t>3) an archive certificate containing information about the employee's labor activity,</w:t>
            </w:r>
            <w:r w:rsidRPr="00B266CE">
              <w:rPr>
                <w:lang w:val="en-US"/>
              </w:rPr>
              <w:br/>
              <w:t>4) an extract from the unified accumulative pension fund on the transferred mandatory pension contributions and information from the State Social Insurance Fund on the social contributions made;</w:t>
            </w:r>
            <w:r w:rsidRPr="00B266CE">
              <w:rPr>
                <w:lang w:val="en-US"/>
              </w:rPr>
              <w:br/>
              <w:t>5) an employment contract with a note by the employer on the date and grounds for its termination;</w:t>
            </w:r>
            <w:r w:rsidRPr="00B266CE">
              <w:rPr>
                <w:lang w:val="en-US"/>
              </w:rPr>
              <w:br/>
              <w:t>6) extracts from the employer's acts confirming the emergence and termination of labor relations based on the conclusion and termination of an employment contract;</w:t>
            </w:r>
            <w:r w:rsidRPr="00B266CE">
              <w:rPr>
                <w:lang w:val="en-US"/>
              </w:rPr>
              <w:br/>
              <w:t>7) extracts from the payroll of employees.</w:t>
            </w:r>
            <w:r w:rsidRPr="00B266CE">
              <w:rPr>
                <w:lang w:val="en-US"/>
              </w:rPr>
              <w:br/>
            </w:r>
            <w:proofErr w:type="gramEnd"/>
            <w:r w:rsidRPr="00B266CE">
              <w:rPr>
                <w:lang w:val="en-US"/>
              </w:rPr>
              <w:t>The document listed in subparagraph 1) is provided in the original and copies, after verification of which the original is returned to the service recipient.</w:t>
            </w:r>
            <w:r w:rsidRPr="00B266CE">
              <w:rPr>
                <w:lang w:val="en-US"/>
              </w:rPr>
              <w:br/>
            </w:r>
            <w:proofErr w:type="gramStart"/>
            <w:r w:rsidRPr="00B266CE">
              <w:rPr>
                <w:lang w:val="en-US"/>
              </w:rPr>
              <w:t>When contacting through the portal:</w:t>
            </w:r>
            <w:r w:rsidRPr="00B266CE">
              <w:rPr>
                <w:lang w:val="en-US"/>
              </w:rPr>
              <w:br/>
              <w:t>1) a statement in the form of an electronic document signed by the EDS of the service recipient;</w:t>
            </w:r>
            <w:r w:rsidRPr="00B266CE">
              <w:rPr>
                <w:lang w:val="en-US"/>
              </w:rPr>
              <w:br/>
              <w:t>2) an electronic copy of documents on general secondary (general secondary), technical and professional (primary and secondary professional, post-secondary) or higher education (in the absence of information in information systems);</w:t>
            </w:r>
            <w:r w:rsidRPr="00B266CE">
              <w:rPr>
                <w:lang w:val="en-US"/>
              </w:rPr>
              <w:br/>
              <w:t>3) 3x4 digital photo;</w:t>
            </w:r>
            <w:r w:rsidRPr="00B266CE">
              <w:rPr>
                <w:lang w:val="en-US"/>
              </w:rPr>
              <w:br/>
              <w:t>4) medical documentation in the form 086-U in electronic format, approved by order No. 907;</w:t>
            </w:r>
            <w:r w:rsidRPr="00B266CE">
              <w:rPr>
                <w:lang w:val="en-US"/>
              </w:rPr>
              <w:br/>
            </w:r>
            <w:r w:rsidRPr="00B266CE">
              <w:rPr>
                <w:lang w:val="en-US"/>
              </w:rPr>
              <w:lastRenderedPageBreak/>
              <w:t>5) UNT certificate;</w:t>
            </w:r>
            <w:r w:rsidRPr="00B266CE">
              <w:rPr>
                <w:lang w:val="en-US"/>
              </w:rPr>
              <w:br/>
              <w:t>6) an electronic certificate of the award of an educational grant (if any).</w:t>
            </w:r>
            <w:r w:rsidRPr="00B266CE">
              <w:rPr>
                <w:lang w:val="en-US"/>
              </w:rPr>
              <w:br/>
            </w:r>
            <w:proofErr w:type="gramEnd"/>
            <w:r w:rsidRPr="00B266CE">
              <w:rPr>
                <w:lang w:val="en-US"/>
              </w:rPr>
              <w:t>Information about an identity document, general secondary (general secondary), technical and professional (primary and secondary professional, post-secondary) education medical certificate, electronic UNT certificate and electronic certificate of awarding an educational grant (if available in information systems), service provider receives through the information system from the relevant state information systems through the gateway of "electronic government".</w:t>
            </w:r>
            <w:r w:rsidRPr="00B266CE">
              <w:rPr>
                <w:lang w:val="en-US"/>
              </w:rPr>
              <w:br/>
              <w:t>After receiving in the "personal account" by the service recipient on the portal of the notification about the acceptance of documents for enrollment in the OHPE, the service recipient submits the original documents to the service provider within the period from 10 to 25 August of the calendar year.</w:t>
            </w:r>
          </w:p>
        </w:tc>
      </w:tr>
      <w:tr w:rsidR="00B266CE" w14:paraId="7E57885F" w14:textId="77777777" w:rsidTr="00387B95">
        <w:trPr>
          <w:tblCellSpacing w:w="15" w:type="dxa"/>
        </w:trPr>
        <w:tc>
          <w:tcPr>
            <w:tcW w:w="0" w:type="auto"/>
            <w:vAlign w:val="center"/>
            <w:hideMark/>
          </w:tcPr>
          <w:p w14:paraId="2B13475E" w14:textId="77777777" w:rsidR="00B266CE" w:rsidRDefault="00B266CE">
            <w:pPr>
              <w:pStyle w:val="ae"/>
            </w:pPr>
            <w:r>
              <w:lastRenderedPageBreak/>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A598D3" w14:textId="77777777" w:rsidR="00B266CE" w:rsidRPr="00B266CE" w:rsidRDefault="00B266CE">
            <w:pPr>
              <w:pStyle w:val="ae"/>
              <w:rPr>
                <w:lang w:val="en-US"/>
              </w:rPr>
            </w:pPr>
            <w:r w:rsidRPr="00B266CE">
              <w:rPr>
                <w:lang w:val="en-US"/>
              </w:rPr>
              <w:t>Grounds for refusal to provide public services established by the legislation of the Republic of Kazakhstan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4E4888D" w14:textId="77777777" w:rsidR="00B266CE" w:rsidRPr="00B266CE" w:rsidRDefault="00B266CE">
            <w:pPr>
              <w:pStyle w:val="ae"/>
              <w:rPr>
                <w:lang w:val="en-US"/>
              </w:rPr>
            </w:pPr>
            <w:proofErr w:type="gramStart"/>
            <w:r w:rsidRPr="00B266CE">
              <w:rPr>
                <w:lang w:val="en-US"/>
              </w:rPr>
              <w:t>The service provider shall refuse to provide public services on the following grounds:</w:t>
            </w:r>
            <w:r w:rsidRPr="00B266CE">
              <w:rPr>
                <w:lang w:val="en-US"/>
              </w:rPr>
              <w:br/>
              <w:t>1) establishing the inaccuracy of the documents submitted by the service recipient for receiving public services, and (or) the data (information) contained therein;</w:t>
            </w:r>
            <w:r w:rsidRPr="00B266CE">
              <w:rPr>
                <w:lang w:val="en-US"/>
              </w:rPr>
              <w:br/>
              <w:t>2) the service recipient has submitted an incomplete set of documents for obtaining public services;</w:t>
            </w:r>
            <w:r w:rsidRPr="00B266CE">
              <w:rPr>
                <w:lang w:val="en-US"/>
              </w:rPr>
              <w:br/>
              <w:t>3) the set of documents is submitted by the service recipient later than the established deadlines.</w:t>
            </w:r>
            <w:proofErr w:type="gramEnd"/>
          </w:p>
        </w:tc>
      </w:tr>
      <w:tr w:rsidR="00B266CE" w14:paraId="2F002E7C" w14:textId="77777777" w:rsidTr="00387B95">
        <w:trPr>
          <w:tblCellSpacing w:w="15" w:type="dxa"/>
        </w:trPr>
        <w:tc>
          <w:tcPr>
            <w:tcW w:w="0" w:type="auto"/>
            <w:vAlign w:val="center"/>
            <w:hideMark/>
          </w:tcPr>
          <w:p w14:paraId="7F17AE27" w14:textId="77777777" w:rsidR="00B266CE" w:rsidRDefault="00B266CE">
            <w:pPr>
              <w:pStyle w:val="ae"/>
            </w:pPr>
            <w: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A8101EF" w14:textId="77777777" w:rsidR="00B266CE" w:rsidRPr="00B266CE" w:rsidRDefault="00B266CE">
            <w:pPr>
              <w:pStyle w:val="ae"/>
              <w:rPr>
                <w:lang w:val="en-US"/>
              </w:rPr>
            </w:pPr>
            <w:r w:rsidRPr="00B266CE">
              <w:rPr>
                <w:lang w:val="en-US"/>
              </w:rPr>
              <w:t>Other requirements, taking into account the specifics of the provision of public services, including those provided in electronic 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5233F9BA" w14:textId="77777777" w:rsidR="00B266CE" w:rsidRDefault="00B266CE">
            <w:pPr>
              <w:pStyle w:val="ae"/>
            </w:pPr>
            <w:r w:rsidRPr="00B266CE">
              <w:rPr>
                <w:lang w:val="en-US"/>
              </w:rPr>
              <w:t xml:space="preserve">1) </w:t>
            </w:r>
            <w:proofErr w:type="gramStart"/>
            <w:r w:rsidRPr="00B266CE">
              <w:rPr>
                <w:lang w:val="en-US"/>
              </w:rPr>
              <w:t>the</w:t>
            </w:r>
            <w:proofErr w:type="gramEnd"/>
            <w:r w:rsidRPr="00B266CE">
              <w:rPr>
                <w:lang w:val="en-US"/>
              </w:rPr>
              <w:t xml:space="preserve"> maximum allowable waiting time for the delivery of the set of documents by the service recipient is 15 minutes;</w:t>
            </w:r>
            <w:r w:rsidRPr="00B266CE">
              <w:rPr>
                <w:lang w:val="en-US"/>
              </w:rPr>
              <w:br/>
              <w:t>2) the maximum allowable service time for the service recipient is 15 minutes (taking into account practice).</w:t>
            </w:r>
            <w:r w:rsidRPr="00B266CE">
              <w:rPr>
                <w:lang w:val="en-US"/>
              </w:rPr>
              <w:br/>
              <w:t>The recipient receives a public service in electronic form through the portal, subject to the availability of an EDS.</w:t>
            </w:r>
            <w:r w:rsidRPr="00B266CE">
              <w:rPr>
                <w:lang w:val="en-US"/>
              </w:rPr>
              <w:br/>
            </w:r>
            <w:bookmarkStart w:id="8" w:name="z201"/>
            <w:bookmarkEnd w:id="8"/>
            <w:r w:rsidRPr="00B266CE">
              <w:rPr>
                <w:lang w:val="en-US"/>
              </w:rPr>
              <w:t>The service recipient has the opportunity to obtain information on the procedure and status of the provision of public services in the remote access mode through the service provider's helpdesks on the provision of public services, the Unified Contact Center.</w:t>
            </w:r>
            <w:r w:rsidRPr="00B266CE">
              <w:rPr>
                <w:lang w:val="en-US"/>
              </w:rPr>
              <w:br/>
            </w:r>
            <w:bookmarkStart w:id="9" w:name="z202"/>
            <w:bookmarkEnd w:id="9"/>
            <w:r w:rsidRPr="00B266CE">
              <w:rPr>
                <w:lang w:val="en-US"/>
              </w:rPr>
              <w:t xml:space="preserve">The contact numbers of the service provider's information services on the provision of public services </w:t>
            </w:r>
            <w:proofErr w:type="gramStart"/>
            <w:r w:rsidRPr="00B266CE">
              <w:rPr>
                <w:lang w:val="en-US"/>
              </w:rPr>
              <w:t>shall be posted</w:t>
            </w:r>
            <w:proofErr w:type="gramEnd"/>
            <w:r w:rsidRPr="00B266CE">
              <w:rPr>
                <w:lang w:val="en-US"/>
              </w:rPr>
              <w:t xml:space="preserve"> on the Ministry's Internet resource: www.edu.gov.kz and the Unified Contact Center: 8-800-080-7777, 1414.</w:t>
            </w:r>
            <w:r w:rsidRPr="00B266CE">
              <w:rPr>
                <w:lang w:val="en-US"/>
              </w:rPr>
              <w:br/>
            </w:r>
            <w:proofErr w:type="spellStart"/>
            <w:r>
              <w:t>Unified</w:t>
            </w:r>
            <w:proofErr w:type="spellEnd"/>
            <w:r>
              <w:t xml:space="preserve"> </w:t>
            </w:r>
            <w:proofErr w:type="spellStart"/>
            <w:r>
              <w:t>contact</w:t>
            </w:r>
            <w:proofErr w:type="spellEnd"/>
            <w:r>
              <w:t xml:space="preserve"> </w:t>
            </w:r>
            <w:proofErr w:type="spellStart"/>
            <w:r>
              <w:t>center</w:t>
            </w:r>
            <w:proofErr w:type="spellEnd"/>
            <w:r>
              <w:t xml:space="preserve"> "1414", 8-800-080-7777.</w:t>
            </w:r>
          </w:p>
        </w:tc>
      </w:tr>
    </w:tbl>
    <w:p w14:paraId="350423B0" w14:textId="77777777" w:rsidR="00B266CE" w:rsidRDefault="00B266CE" w:rsidP="00B266C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266CE" w14:paraId="726748DD" w14:textId="77777777" w:rsidTr="00B266CE">
        <w:trPr>
          <w:tblCellSpacing w:w="15" w:type="dxa"/>
        </w:trPr>
        <w:tc>
          <w:tcPr>
            <w:tcW w:w="5805" w:type="dxa"/>
            <w:vAlign w:val="center"/>
            <w:hideMark/>
          </w:tcPr>
          <w:p w14:paraId="7AD9EC34" w14:textId="77777777" w:rsidR="00B266CE" w:rsidRDefault="00B266CE">
            <w:pPr>
              <w:jc w:val="center"/>
            </w:pPr>
            <w:r>
              <w:t> </w:t>
            </w:r>
          </w:p>
        </w:tc>
        <w:tc>
          <w:tcPr>
            <w:tcW w:w="3420" w:type="dxa"/>
            <w:vAlign w:val="center"/>
            <w:hideMark/>
          </w:tcPr>
          <w:p w14:paraId="15477BDB" w14:textId="77777777" w:rsidR="00B266CE" w:rsidRDefault="00B266CE">
            <w:pPr>
              <w:jc w:val="center"/>
            </w:pPr>
            <w:bookmarkStart w:id="10" w:name="z203"/>
            <w:bookmarkEnd w:id="10"/>
            <w:r>
              <w:t>Annex 2</w:t>
            </w:r>
            <w:r>
              <w:br/>
              <w:t>to the Order of the Minister of</w:t>
            </w:r>
            <w:r>
              <w:br/>
              <w:t>Education and Science of the</w:t>
            </w:r>
            <w:r>
              <w:br/>
              <w:t>Republic of Kazakhstan</w:t>
            </w:r>
            <w:r>
              <w:br/>
              <w:t>dated October 31, 2018 No. 600</w:t>
            </w:r>
          </w:p>
        </w:tc>
      </w:tr>
    </w:tbl>
    <w:p w14:paraId="7F632AFC" w14:textId="77777777" w:rsidR="00B266CE" w:rsidRDefault="00B266CE" w:rsidP="00B266CE">
      <w:pPr>
        <w:pStyle w:val="3"/>
      </w:pPr>
      <w:r>
        <w:t>Model rules for admission to training in educational organizations implementing educational programs of postgraduate education</w:t>
      </w:r>
    </w:p>
    <w:p w14:paraId="1A750A8C" w14:textId="77777777" w:rsidR="00B266CE" w:rsidRPr="00B266CE" w:rsidRDefault="00B266CE" w:rsidP="00B266CE">
      <w:pPr>
        <w:pStyle w:val="note1"/>
        <w:rPr>
          <w:lang w:val="en-US"/>
        </w:rPr>
      </w:pPr>
      <w:r w:rsidRPr="00B266CE">
        <w:rPr>
          <w:lang w:val="en-US"/>
        </w:rPr>
        <w:t>      Footnote. Model rules as amended by Order of the Minister of Education and Science of the Republic of Kazakhstan dated June 14, 2019 No. 269 (shall come into effect after the day of its first official publication).</w:t>
      </w:r>
    </w:p>
    <w:p w14:paraId="17226039" w14:textId="77777777" w:rsidR="00B266CE" w:rsidRDefault="00B266CE" w:rsidP="00B266CE">
      <w:pPr>
        <w:pStyle w:val="3"/>
      </w:pPr>
      <w:r>
        <w:t>Chapter 1. General Provisions</w:t>
      </w:r>
    </w:p>
    <w:p w14:paraId="1CD22980"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1. These Model rules for admission to training in educational organizations implementing educational programs of postgraduate education (hereinafter referred to as the Model Rules) have been developed in accordance with subparagraph 11) of Article 5 of the Law of the Republic of Kazakhstan dated July 27, 2007 "On Education" (hereinafter referred to as the Law) and subparagraph 1) of Article 10 of the Law of the Republic of Kazakhstan dated April 15, 2013 "On public services" which determine the procedure for admission to training in educational organizations implementing educational programs of postgraduate education and the provision of public services "Acceptance of documents and enrollment in higher educational institutions for training in educational programs of postgraduate education".</w:t>
      </w:r>
      <w:proofErr w:type="gramEnd"/>
    </w:p>
    <w:p w14:paraId="458ECF38" w14:textId="77777777" w:rsidR="00B266CE" w:rsidRDefault="00B266CE" w:rsidP="00B266CE">
      <w:r>
        <w:rPr>
          <w:rStyle w:val="note"/>
        </w:rPr>
        <w:t xml:space="preserve">      </w:t>
      </w:r>
      <w:bookmarkStart w:id="11" w:name="z208"/>
      <w:bookmarkEnd w:id="11"/>
      <w:r>
        <w:rPr>
          <w:rStyle w:val="note"/>
        </w:rPr>
        <w:t>Footnote. Paragraph 1 - as amended by Order of the Minister of Education and Science of the Republic of Kazakhstan dated 08.06.2020 No. 237 (shall come into effect after the day of its first official publication).</w:t>
      </w:r>
      <w:r>
        <w:br/>
      </w:r>
    </w:p>
    <w:p w14:paraId="12B06845" w14:textId="77777777" w:rsidR="00B266CE" w:rsidRPr="00B266CE" w:rsidRDefault="00B266CE" w:rsidP="00B266CE">
      <w:pPr>
        <w:pStyle w:val="ae"/>
        <w:rPr>
          <w:lang w:val="en-US"/>
        </w:rPr>
      </w:pPr>
      <w:r w:rsidRPr="00B266CE">
        <w:rPr>
          <w:lang w:val="en-US"/>
        </w:rPr>
        <w:t xml:space="preserve">      2. Admission of undergraduates, doctoral students of organizations of higher and postgraduate education (hereinafter referred to as OHPE) </w:t>
      </w:r>
      <w:proofErr w:type="gramStart"/>
      <w:r w:rsidRPr="00B266CE">
        <w:rPr>
          <w:lang w:val="en-US"/>
        </w:rPr>
        <w:t>shall be carried out</w:t>
      </w:r>
      <w:proofErr w:type="gramEnd"/>
      <w:r w:rsidRPr="00B266CE">
        <w:rPr>
          <w:lang w:val="en-US"/>
        </w:rPr>
        <w:t xml:space="preserve"> by placing a state educational order for training personnel in scientific, pedagogical, and specialized areas, as well as paying for training at the expense of students' own funds and other sources.</w:t>
      </w:r>
    </w:p>
    <w:p w14:paraId="149CD924" w14:textId="77777777" w:rsidR="00B266CE" w:rsidRPr="00B266CE" w:rsidRDefault="00B266CE" w:rsidP="00B266CE">
      <w:pPr>
        <w:pStyle w:val="ae"/>
        <w:rPr>
          <w:lang w:val="en-US"/>
        </w:rPr>
      </w:pPr>
      <w:r w:rsidRPr="00B266CE">
        <w:rPr>
          <w:lang w:val="en-US"/>
        </w:rPr>
        <w:t xml:space="preserve">      Admission of students of residency of educational organizations in the field of health care, general education institutions and scientific organizations (hereinafter referred to as the </w:t>
      </w:r>
      <w:proofErr w:type="gramStart"/>
      <w:r w:rsidRPr="00B266CE">
        <w:rPr>
          <w:lang w:val="en-US"/>
        </w:rPr>
        <w:t>Scientific</w:t>
      </w:r>
      <w:proofErr w:type="gramEnd"/>
      <w:r w:rsidRPr="00B266CE">
        <w:rPr>
          <w:lang w:val="en-US"/>
        </w:rPr>
        <w:t xml:space="preserve"> organizations) shall be carried out by placing a state educational order, as well as paying for training at the expense of students' own funds and other sources.</w:t>
      </w:r>
    </w:p>
    <w:p w14:paraId="6042E4C9" w14:textId="77777777" w:rsidR="00B266CE" w:rsidRDefault="00B266CE" w:rsidP="00B266CE">
      <w:pPr>
        <w:pStyle w:val="3"/>
      </w:pPr>
      <w:r>
        <w:t>Chapter 2. The procedure for admission to training in educational organizations implementing educational programs of postgraduate education</w:t>
      </w:r>
    </w:p>
    <w:p w14:paraId="014FE165" w14:textId="77777777" w:rsidR="00B266CE" w:rsidRPr="00B266CE" w:rsidRDefault="00B266CE" w:rsidP="00B266CE">
      <w:pPr>
        <w:pStyle w:val="ae"/>
        <w:rPr>
          <w:lang w:val="en-US"/>
        </w:rPr>
      </w:pPr>
      <w:r w:rsidRPr="00B266CE">
        <w:rPr>
          <w:lang w:val="en-US"/>
        </w:rPr>
        <w:t xml:space="preserve">      3. Admission of persons to magistracy, doctoral studies, including targeted training, residency of educational organizations in the field of health care, general education institutions and scientific organizations </w:t>
      </w:r>
      <w:proofErr w:type="gramStart"/>
      <w:r w:rsidRPr="00B266CE">
        <w:rPr>
          <w:lang w:val="en-US"/>
        </w:rPr>
        <w:t>shall be carried out</w:t>
      </w:r>
      <w:proofErr w:type="gramEnd"/>
      <w:r w:rsidRPr="00B266CE">
        <w:rPr>
          <w:lang w:val="en-US"/>
        </w:rPr>
        <w:t xml:space="preserve"> on a competitive basis, based on the results of comprehensive testing (hereinafter referred to as CT) or entrance examinations.</w:t>
      </w:r>
    </w:p>
    <w:p w14:paraId="70868228" w14:textId="77777777" w:rsidR="00B266CE" w:rsidRPr="00B266CE" w:rsidRDefault="00B266CE" w:rsidP="00B266CE">
      <w:pPr>
        <w:pStyle w:val="ae"/>
        <w:rPr>
          <w:lang w:val="en-US"/>
        </w:rPr>
      </w:pPr>
      <w:r w:rsidRPr="00B266CE">
        <w:rPr>
          <w:lang w:val="en-US"/>
        </w:rPr>
        <w:lastRenderedPageBreak/>
        <w:t xml:space="preserve">      Admission of foreigners to magistracy, doctoral studies, and residency </w:t>
      </w:r>
      <w:proofErr w:type="gramStart"/>
      <w:r w:rsidRPr="00B266CE">
        <w:rPr>
          <w:lang w:val="en-US"/>
        </w:rPr>
        <w:t>shall be carried out</w:t>
      </w:r>
      <w:proofErr w:type="gramEnd"/>
      <w:r w:rsidRPr="00B266CE">
        <w:rPr>
          <w:lang w:val="en-US"/>
        </w:rPr>
        <w:t xml:space="preserve"> on a fee basis. The receipt by foreigners on a competitive basis in accordance with the state educational order of free postgraduate education </w:t>
      </w:r>
      <w:proofErr w:type="gramStart"/>
      <w:r w:rsidRPr="00B266CE">
        <w:rPr>
          <w:lang w:val="en-US"/>
        </w:rPr>
        <w:t>shall be determined</w:t>
      </w:r>
      <w:proofErr w:type="gramEnd"/>
      <w:r w:rsidRPr="00B266CE">
        <w:rPr>
          <w:lang w:val="en-US"/>
        </w:rPr>
        <w:t xml:space="preserve"> by international treaties of the Republic of Kazakhstan, with the exception of the scholarship program for master's programs.</w:t>
      </w:r>
    </w:p>
    <w:p w14:paraId="733C27A6" w14:textId="77777777" w:rsidR="00B266CE" w:rsidRPr="00B266CE" w:rsidRDefault="00B266CE" w:rsidP="00B266CE">
      <w:pPr>
        <w:pStyle w:val="ae"/>
        <w:rPr>
          <w:lang w:val="en-US"/>
        </w:rPr>
      </w:pPr>
      <w:r w:rsidRPr="00B266CE">
        <w:rPr>
          <w:lang w:val="en-US"/>
        </w:rPr>
        <w:t xml:space="preserve">      4. The admission of foreign citizens to study at the OHPE or scientific organizations on a fee basis </w:t>
      </w:r>
      <w:proofErr w:type="gramStart"/>
      <w:r w:rsidRPr="00B266CE">
        <w:rPr>
          <w:lang w:val="en-US"/>
        </w:rPr>
        <w:t>shall be carried out</w:t>
      </w:r>
      <w:proofErr w:type="gramEnd"/>
      <w:r w:rsidRPr="00B266CE">
        <w:rPr>
          <w:lang w:val="en-US"/>
        </w:rPr>
        <w:t xml:space="preserve"> according to the results of an interview conducted by the admissions committees of the OHPE or scientific organizations during the calendar year. Enrollment of foreign citizens shall be carried out in accordance with the academic calendar 5 (five) days before the start of the next academic period.</w:t>
      </w:r>
    </w:p>
    <w:p w14:paraId="65C9FF11"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 xml:space="preserve">5. Educational documents issued by foreign educational organizations shall be recognized or </w:t>
      </w:r>
      <w:proofErr w:type="spellStart"/>
      <w:r w:rsidRPr="00B266CE">
        <w:rPr>
          <w:lang w:val="en-US"/>
        </w:rPr>
        <w:t>nostrified</w:t>
      </w:r>
      <w:proofErr w:type="spellEnd"/>
      <w:r w:rsidRPr="00B266CE">
        <w:rPr>
          <w:lang w:val="en-US"/>
        </w:rPr>
        <w:t xml:space="preserve"> in accordance with the procedure established by Law in accordance with the Rules for the recognition and </w:t>
      </w:r>
      <w:proofErr w:type="spellStart"/>
      <w:r w:rsidRPr="00B266CE">
        <w:rPr>
          <w:lang w:val="en-US"/>
        </w:rPr>
        <w:t>convalidation</w:t>
      </w:r>
      <w:proofErr w:type="spellEnd"/>
      <w:r w:rsidRPr="00B266CE">
        <w:rPr>
          <w:lang w:val="en-US"/>
        </w:rPr>
        <w:t xml:space="preserve"> of educational documents approved by Order of the Minister of Education and Science of the Republic of Kazakhstan dated January 10, 2008 No. 8 (registered in the Register of State Registration of Normative Legal Acts under No. 5135).</w:t>
      </w:r>
      <w:proofErr w:type="gramEnd"/>
    </w:p>
    <w:p w14:paraId="114B2172" w14:textId="77777777" w:rsidR="00B266CE" w:rsidRPr="00B266CE" w:rsidRDefault="00B266CE" w:rsidP="00B266CE">
      <w:pPr>
        <w:pStyle w:val="ae"/>
        <w:rPr>
          <w:lang w:val="en-US"/>
        </w:rPr>
      </w:pPr>
      <w:r w:rsidRPr="00B266CE">
        <w:rPr>
          <w:lang w:val="en-US"/>
        </w:rPr>
        <w:t xml:space="preserve">      6. An admission committee </w:t>
      </w:r>
      <w:proofErr w:type="gramStart"/>
      <w:r w:rsidRPr="00B266CE">
        <w:rPr>
          <w:lang w:val="en-US"/>
        </w:rPr>
        <w:t>shall be created</w:t>
      </w:r>
      <w:proofErr w:type="gramEnd"/>
      <w:r w:rsidRPr="00B266CE">
        <w:rPr>
          <w:lang w:val="en-US"/>
        </w:rPr>
        <w:t xml:space="preserve"> to receive documents and organize entrance examinations at the OHPE and scientific organizations. The chairperson of the admission committee shall be the head of the OHPE or scientific organization or the person performing his duties.</w:t>
      </w:r>
    </w:p>
    <w:p w14:paraId="0A4EC5F8" w14:textId="77777777" w:rsidR="00B266CE" w:rsidRPr="00B266CE" w:rsidRDefault="00B266CE" w:rsidP="00B266CE">
      <w:pPr>
        <w:pStyle w:val="ae"/>
        <w:rPr>
          <w:lang w:val="en-US"/>
        </w:rPr>
      </w:pPr>
      <w:r w:rsidRPr="00B266CE">
        <w:rPr>
          <w:lang w:val="en-US"/>
        </w:rPr>
        <w:t xml:space="preserve">      The composition and functions of the admission committee </w:t>
      </w:r>
      <w:proofErr w:type="gramStart"/>
      <w:r w:rsidRPr="00B266CE">
        <w:rPr>
          <w:lang w:val="en-US"/>
        </w:rPr>
        <w:t>shall be approved</w:t>
      </w:r>
      <w:proofErr w:type="gramEnd"/>
      <w:r w:rsidRPr="00B266CE">
        <w:rPr>
          <w:lang w:val="en-US"/>
        </w:rPr>
        <w:t xml:space="preserve"> by the order of the head of the OHPE or scientific organization or the person acting as him.</w:t>
      </w:r>
    </w:p>
    <w:p w14:paraId="0B0D6D60" w14:textId="77777777" w:rsidR="00B266CE" w:rsidRPr="00B266CE" w:rsidRDefault="00B266CE" w:rsidP="00B266CE">
      <w:pPr>
        <w:pStyle w:val="ae"/>
        <w:rPr>
          <w:lang w:val="en-US"/>
        </w:rPr>
      </w:pPr>
      <w:r w:rsidRPr="00B266CE">
        <w:rPr>
          <w:lang w:val="en-US"/>
        </w:rPr>
        <w:t>      For applicants for doctoral studies and residency, the admission committee shall carry out:</w:t>
      </w:r>
    </w:p>
    <w:p w14:paraId="1D29AAC8" w14:textId="77777777" w:rsidR="00B266CE" w:rsidRPr="00B266CE" w:rsidRDefault="00B266CE" w:rsidP="00B266CE">
      <w:pPr>
        <w:pStyle w:val="ae"/>
        <w:rPr>
          <w:lang w:val="en-US"/>
        </w:rPr>
      </w:pPr>
      <w:r w:rsidRPr="00B266CE">
        <w:rPr>
          <w:lang w:val="en-US"/>
        </w:rPr>
        <w:t xml:space="preserve">      1) </w:t>
      </w:r>
      <w:proofErr w:type="gramStart"/>
      <w:r w:rsidRPr="00B266CE">
        <w:rPr>
          <w:lang w:val="en-US"/>
        </w:rPr>
        <w:t>advising</w:t>
      </w:r>
      <w:proofErr w:type="gramEnd"/>
      <w:r w:rsidRPr="00B266CE">
        <w:rPr>
          <w:lang w:val="en-US"/>
        </w:rPr>
        <w:t xml:space="preserve"> applicants on the issues of the chosen group of educational programs of postgraduate education, familiarization with the procedure of the entrance examination;</w:t>
      </w:r>
    </w:p>
    <w:p w14:paraId="62898941" w14:textId="77777777" w:rsidR="00B266CE" w:rsidRPr="00B266CE" w:rsidRDefault="00B266CE" w:rsidP="00B266CE">
      <w:pPr>
        <w:pStyle w:val="ae"/>
        <w:rPr>
          <w:lang w:val="en-US"/>
        </w:rPr>
      </w:pPr>
      <w:r w:rsidRPr="00B266CE">
        <w:rPr>
          <w:lang w:val="en-US"/>
        </w:rPr>
        <w:t xml:space="preserve">      2) </w:t>
      </w:r>
      <w:proofErr w:type="gramStart"/>
      <w:r w:rsidRPr="00B266CE">
        <w:rPr>
          <w:lang w:val="en-US"/>
        </w:rPr>
        <w:t>organization</w:t>
      </w:r>
      <w:proofErr w:type="gramEnd"/>
      <w:r w:rsidRPr="00B266CE">
        <w:rPr>
          <w:lang w:val="en-US"/>
        </w:rPr>
        <w:t xml:space="preserve"> of reception and verification of documents of applicants;</w:t>
      </w:r>
    </w:p>
    <w:p w14:paraId="51637135" w14:textId="77777777" w:rsidR="00B266CE" w:rsidRPr="00B266CE" w:rsidRDefault="00B266CE" w:rsidP="00B266CE">
      <w:pPr>
        <w:pStyle w:val="ae"/>
        <w:rPr>
          <w:lang w:val="en-US"/>
        </w:rPr>
      </w:pPr>
      <w:r w:rsidRPr="00B266CE">
        <w:rPr>
          <w:lang w:val="en-US"/>
        </w:rPr>
        <w:t xml:space="preserve">      3) </w:t>
      </w:r>
      <w:proofErr w:type="gramStart"/>
      <w:r w:rsidRPr="00B266CE">
        <w:rPr>
          <w:lang w:val="en-US"/>
        </w:rPr>
        <w:t>organization</w:t>
      </w:r>
      <w:proofErr w:type="gramEnd"/>
      <w:r w:rsidRPr="00B266CE">
        <w:rPr>
          <w:lang w:val="en-US"/>
        </w:rPr>
        <w:t xml:space="preserve"> of the entrance examination by groups of educational programs.</w:t>
      </w:r>
    </w:p>
    <w:p w14:paraId="6EFADBFD" w14:textId="77777777" w:rsidR="00B266CE" w:rsidRPr="00B266CE" w:rsidRDefault="00B266CE" w:rsidP="00B266CE">
      <w:pPr>
        <w:pStyle w:val="ae"/>
        <w:rPr>
          <w:lang w:val="en-US"/>
        </w:rPr>
      </w:pPr>
      <w:r w:rsidRPr="00B266CE">
        <w:rPr>
          <w:lang w:val="en-US"/>
        </w:rPr>
        <w:t>      For applicants to the magistracy, the admission committee shall carry out:</w:t>
      </w:r>
    </w:p>
    <w:p w14:paraId="28D65BAB" w14:textId="77777777" w:rsidR="00B266CE" w:rsidRPr="00B266CE" w:rsidRDefault="00B266CE" w:rsidP="00B266CE">
      <w:pPr>
        <w:pStyle w:val="ae"/>
        <w:rPr>
          <w:lang w:val="en-US"/>
        </w:rPr>
      </w:pPr>
      <w:r w:rsidRPr="00B266CE">
        <w:rPr>
          <w:lang w:val="en-US"/>
        </w:rPr>
        <w:t xml:space="preserve">      1) </w:t>
      </w:r>
      <w:proofErr w:type="gramStart"/>
      <w:r w:rsidRPr="00B266CE">
        <w:rPr>
          <w:lang w:val="en-US"/>
        </w:rPr>
        <w:t>advising</w:t>
      </w:r>
      <w:proofErr w:type="gramEnd"/>
      <w:r w:rsidRPr="00B266CE">
        <w:rPr>
          <w:lang w:val="en-US"/>
        </w:rPr>
        <w:t xml:space="preserve"> applicants on the issues of the chosen group of educational programs of postgraduate education, familiarization with the CT procedure and/or the entrance (creative) exam;</w:t>
      </w:r>
    </w:p>
    <w:p w14:paraId="4287722F" w14:textId="77777777" w:rsidR="00B266CE" w:rsidRPr="00B266CE" w:rsidRDefault="00B266CE" w:rsidP="00B266CE">
      <w:pPr>
        <w:pStyle w:val="ae"/>
        <w:rPr>
          <w:lang w:val="en-US"/>
        </w:rPr>
      </w:pPr>
      <w:r w:rsidRPr="00B266CE">
        <w:rPr>
          <w:lang w:val="en-US"/>
        </w:rPr>
        <w:t xml:space="preserve">      2) </w:t>
      </w:r>
      <w:proofErr w:type="gramStart"/>
      <w:r w:rsidRPr="00B266CE">
        <w:rPr>
          <w:lang w:val="en-US"/>
        </w:rPr>
        <w:t>organization</w:t>
      </w:r>
      <w:proofErr w:type="gramEnd"/>
      <w:r w:rsidRPr="00B266CE">
        <w:rPr>
          <w:lang w:val="en-US"/>
        </w:rPr>
        <w:t xml:space="preserve"> of the entrance examination in the Arabic language and (or) the creative examination by groups of educational programs.</w:t>
      </w:r>
    </w:p>
    <w:p w14:paraId="61343E5A" w14:textId="77777777" w:rsidR="00B266CE" w:rsidRDefault="00B266CE" w:rsidP="00B266CE">
      <w:r>
        <w:rPr>
          <w:rStyle w:val="note"/>
        </w:rPr>
        <w:t xml:space="preserve">      </w:t>
      </w:r>
      <w:bookmarkStart w:id="12" w:name="z225"/>
      <w:bookmarkEnd w:id="12"/>
      <w:r>
        <w:rPr>
          <w:rStyle w:val="note"/>
        </w:rPr>
        <w:t xml:space="preserve">Footnote. Paragraph </w:t>
      </w:r>
      <w:proofErr w:type="gramStart"/>
      <w:r>
        <w:rPr>
          <w:rStyle w:val="note"/>
        </w:rPr>
        <w:t>6</w:t>
      </w:r>
      <w:proofErr w:type="gramEnd"/>
      <w:r>
        <w:rPr>
          <w:rStyle w:val="note"/>
        </w:rPr>
        <w:t xml:space="preserve"> - as amended by Order of the Minister of Education and Science of the Republic of Kazakhstan dated 08.06.2020 No. 237 (shall come into effect after the day of its first official publication).</w:t>
      </w:r>
      <w:r>
        <w:br/>
      </w:r>
    </w:p>
    <w:p w14:paraId="2C48F543" w14:textId="77777777" w:rsidR="00B266CE" w:rsidRPr="00B266CE" w:rsidRDefault="00B266CE" w:rsidP="00B266CE">
      <w:pPr>
        <w:pStyle w:val="ae"/>
        <w:rPr>
          <w:lang w:val="en-US"/>
        </w:rPr>
      </w:pPr>
      <w:r w:rsidRPr="00B266CE">
        <w:rPr>
          <w:lang w:val="en-US"/>
        </w:rPr>
        <w:t>      7. Admission of applications for applicants to the magistracy at the OHPE shall be carried out by the admission committees of the OHPE and (or) through the information system from June 15 to July 15 of the calendar year.</w:t>
      </w:r>
    </w:p>
    <w:p w14:paraId="05F5DAC5" w14:textId="77777777" w:rsidR="00B266CE" w:rsidRPr="00B266CE" w:rsidRDefault="00B266CE" w:rsidP="00B266CE">
      <w:pPr>
        <w:pStyle w:val="ae"/>
        <w:rPr>
          <w:lang w:val="en-US"/>
        </w:rPr>
      </w:pPr>
      <w:r w:rsidRPr="00B266CE">
        <w:rPr>
          <w:lang w:val="en-US"/>
        </w:rPr>
        <w:lastRenderedPageBreak/>
        <w:t xml:space="preserve">      The Arabic language entrance examination and creative examinations for applicants to the master's degree </w:t>
      </w:r>
      <w:proofErr w:type="gramStart"/>
      <w:r w:rsidRPr="00B266CE">
        <w:rPr>
          <w:lang w:val="en-US"/>
        </w:rPr>
        <w:t>shall be held</w:t>
      </w:r>
      <w:proofErr w:type="gramEnd"/>
      <w:r w:rsidRPr="00B266CE">
        <w:rPr>
          <w:lang w:val="en-US"/>
        </w:rPr>
        <w:t xml:space="preserve"> at the OHPE from 20 to 28 July of the calendar year.</w:t>
      </w:r>
    </w:p>
    <w:p w14:paraId="43D6595C" w14:textId="77777777" w:rsidR="00B266CE" w:rsidRPr="00B266CE" w:rsidRDefault="00B266CE" w:rsidP="00B266CE">
      <w:pPr>
        <w:pStyle w:val="ae"/>
        <w:rPr>
          <w:lang w:val="en-US"/>
        </w:rPr>
      </w:pPr>
      <w:r w:rsidRPr="00B266CE">
        <w:rPr>
          <w:lang w:val="en-US"/>
        </w:rPr>
        <w:t xml:space="preserve">      CT for magistracy </w:t>
      </w:r>
      <w:proofErr w:type="gramStart"/>
      <w:r w:rsidRPr="00B266CE">
        <w:rPr>
          <w:lang w:val="en-US"/>
        </w:rPr>
        <w:t>shall be carried out</w:t>
      </w:r>
      <w:proofErr w:type="gramEnd"/>
      <w:r w:rsidRPr="00B266CE">
        <w:rPr>
          <w:lang w:val="en-US"/>
        </w:rPr>
        <w:t xml:space="preserve"> from August 1 to August 15 of the calendar year.</w:t>
      </w:r>
    </w:p>
    <w:p w14:paraId="112EF531" w14:textId="77777777" w:rsidR="00B266CE" w:rsidRPr="00B266CE" w:rsidRDefault="00B266CE" w:rsidP="00B266CE">
      <w:pPr>
        <w:pStyle w:val="ae"/>
        <w:rPr>
          <w:lang w:val="en-US"/>
        </w:rPr>
      </w:pPr>
      <w:r w:rsidRPr="00B266CE">
        <w:rPr>
          <w:lang w:val="en-US"/>
        </w:rPr>
        <w:t xml:space="preserve">      Admission of applications for residency of educational organizations in the field of health care, as well as OHPE </w:t>
      </w:r>
      <w:proofErr w:type="gramStart"/>
      <w:r w:rsidRPr="00B266CE">
        <w:rPr>
          <w:lang w:val="en-US"/>
        </w:rPr>
        <w:t>shall be carried out</w:t>
      </w:r>
      <w:proofErr w:type="gramEnd"/>
      <w:r w:rsidRPr="00B266CE">
        <w:rPr>
          <w:lang w:val="en-US"/>
        </w:rPr>
        <w:t xml:space="preserve"> by the admission committees of OHPE from July 3 to July 25 of the calendar year. Entrance examinations shall be held from </w:t>
      </w:r>
      <w:proofErr w:type="gramStart"/>
      <w:r w:rsidRPr="00B266CE">
        <w:rPr>
          <w:lang w:val="en-US"/>
        </w:rPr>
        <w:t>8</w:t>
      </w:r>
      <w:proofErr w:type="gramEnd"/>
      <w:r w:rsidRPr="00B266CE">
        <w:rPr>
          <w:lang w:val="en-US"/>
        </w:rPr>
        <w:t xml:space="preserve"> to 16 August of the calendar year.</w:t>
      </w:r>
    </w:p>
    <w:p w14:paraId="51811950" w14:textId="77777777" w:rsidR="00B266CE" w:rsidRPr="00B266CE" w:rsidRDefault="00B266CE" w:rsidP="00B266CE">
      <w:pPr>
        <w:pStyle w:val="ae"/>
        <w:rPr>
          <w:lang w:val="en-US"/>
        </w:rPr>
      </w:pPr>
      <w:r w:rsidRPr="00B266CE">
        <w:rPr>
          <w:lang w:val="en-US"/>
        </w:rPr>
        <w:t xml:space="preserve">      Admission of applications for doctoral studies at OHPE from July 3 to August 3 of the calendar year. Entrance examinations for groups of educational programs for doctoral studies shall be held from </w:t>
      </w:r>
      <w:proofErr w:type="gramStart"/>
      <w:r w:rsidRPr="00B266CE">
        <w:rPr>
          <w:lang w:val="en-US"/>
        </w:rPr>
        <w:t>4</w:t>
      </w:r>
      <w:proofErr w:type="gramEnd"/>
      <w:r w:rsidRPr="00B266CE">
        <w:rPr>
          <w:lang w:val="en-US"/>
        </w:rPr>
        <w:t xml:space="preserve"> to 20 August of the calendar year.</w:t>
      </w:r>
    </w:p>
    <w:p w14:paraId="60B4FAF6" w14:textId="77777777" w:rsidR="00B266CE" w:rsidRPr="00B266CE" w:rsidRDefault="00B266CE" w:rsidP="00B266CE">
      <w:pPr>
        <w:pStyle w:val="ae"/>
        <w:rPr>
          <w:lang w:val="en-US"/>
        </w:rPr>
      </w:pPr>
      <w:r w:rsidRPr="00B266CE">
        <w:rPr>
          <w:lang w:val="en-US"/>
        </w:rPr>
        <w:t>      Enrollment - until August 28 of the calendar year.</w:t>
      </w:r>
    </w:p>
    <w:p w14:paraId="1A0C9499" w14:textId="77777777" w:rsidR="00B266CE" w:rsidRDefault="00B266CE" w:rsidP="00B266CE">
      <w:r>
        <w:rPr>
          <w:rStyle w:val="note"/>
        </w:rPr>
        <w:t xml:space="preserve">      </w:t>
      </w:r>
      <w:bookmarkStart w:id="13" w:name="z232"/>
      <w:bookmarkEnd w:id="13"/>
      <w:r>
        <w:rPr>
          <w:rStyle w:val="note"/>
        </w:rPr>
        <w:t xml:space="preserve">Footnote. Paragraph </w:t>
      </w:r>
      <w:proofErr w:type="gramStart"/>
      <w:r>
        <w:rPr>
          <w:rStyle w:val="note"/>
        </w:rPr>
        <w:t>7</w:t>
      </w:r>
      <w:proofErr w:type="gramEnd"/>
      <w:r>
        <w:rPr>
          <w:rStyle w:val="note"/>
        </w:rPr>
        <w:t xml:space="preserve"> - as amended by Order of the Minister of Education and Science of the Republic of Kazakhstan dated 08.06.2020 No. 237 (shall come into effect after the day of its first official publication).</w:t>
      </w:r>
      <w:r>
        <w:br/>
      </w:r>
    </w:p>
    <w:p w14:paraId="6FAD7444" w14:textId="77777777" w:rsidR="00B266CE" w:rsidRPr="00B266CE" w:rsidRDefault="00B266CE" w:rsidP="00B266CE">
      <w:pPr>
        <w:pStyle w:val="ae"/>
        <w:rPr>
          <w:lang w:val="en-US"/>
        </w:rPr>
      </w:pPr>
      <w:r w:rsidRPr="00B266CE">
        <w:rPr>
          <w:lang w:val="en-US"/>
        </w:rPr>
        <w:t xml:space="preserve">      7-1. </w:t>
      </w:r>
      <w:proofErr w:type="gramStart"/>
      <w:r w:rsidRPr="00B266CE">
        <w:rPr>
          <w:lang w:val="en-US"/>
        </w:rPr>
        <w:t>The</w:t>
      </w:r>
      <w:proofErr w:type="gramEnd"/>
      <w:r w:rsidRPr="00B266CE">
        <w:rPr>
          <w:lang w:val="en-US"/>
        </w:rPr>
        <w:t xml:space="preserve"> timing of entrance examinations and enrollment in MBA (EMBA) educational programs shall be determined by the OHPE independently. Training in educational programs MBA (EMBA) </w:t>
      </w:r>
      <w:proofErr w:type="gramStart"/>
      <w:r w:rsidRPr="00B266CE">
        <w:rPr>
          <w:lang w:val="en-US"/>
        </w:rPr>
        <w:t>shall be carried out</w:t>
      </w:r>
      <w:proofErr w:type="gramEnd"/>
      <w:r w:rsidRPr="00B266CE">
        <w:rPr>
          <w:lang w:val="en-US"/>
        </w:rPr>
        <w:t xml:space="preserve"> on a fee basis. Thus, admission to MBA (EMBA) programs </w:t>
      </w:r>
      <w:proofErr w:type="gramStart"/>
      <w:r w:rsidRPr="00B266CE">
        <w:rPr>
          <w:lang w:val="en-US"/>
        </w:rPr>
        <w:t>shall be carried out</w:t>
      </w:r>
      <w:proofErr w:type="gramEnd"/>
      <w:r w:rsidRPr="00B266CE">
        <w:rPr>
          <w:lang w:val="en-US"/>
        </w:rPr>
        <w:t xml:space="preserve"> by OHPEs accredited in accordance with Article 9-1 of the Law.</w:t>
      </w:r>
    </w:p>
    <w:p w14:paraId="6C5247DE" w14:textId="77777777" w:rsidR="00B266CE" w:rsidRDefault="00B266CE" w:rsidP="00B266CE">
      <w:r>
        <w:rPr>
          <w:rStyle w:val="note"/>
        </w:rPr>
        <w:t xml:space="preserve">      </w:t>
      </w:r>
      <w:bookmarkStart w:id="14" w:name="z234"/>
      <w:bookmarkEnd w:id="14"/>
      <w:r>
        <w:rPr>
          <w:rStyle w:val="note"/>
        </w:rPr>
        <w:t>Footnote. The Rules have been supplemented by paragraph 7-1 in accordance with the Order of the Minister of Education and Science of the Republic of Kazakhstan dated 08.06.2020 No. 237 (shall come into effect after the day of its first official publication).</w:t>
      </w:r>
      <w:r>
        <w:br/>
      </w:r>
    </w:p>
    <w:p w14:paraId="2B9BF088" w14:textId="77777777" w:rsidR="00B266CE" w:rsidRPr="00B266CE" w:rsidRDefault="00B266CE" w:rsidP="00B266CE">
      <w:pPr>
        <w:pStyle w:val="ae"/>
        <w:rPr>
          <w:lang w:val="en-US"/>
        </w:rPr>
      </w:pPr>
      <w:r w:rsidRPr="00B266CE">
        <w:rPr>
          <w:lang w:val="en-US"/>
        </w:rPr>
        <w:t xml:space="preserve">      8. Admission to doctoral studies of educational organizations in the field of health care and OHPE </w:t>
      </w:r>
      <w:proofErr w:type="gramStart"/>
      <w:r w:rsidRPr="00B266CE">
        <w:rPr>
          <w:lang w:val="en-US"/>
        </w:rPr>
        <w:t>shall be carried out</w:t>
      </w:r>
      <w:proofErr w:type="gramEnd"/>
      <w:r w:rsidRPr="00B266CE">
        <w:rPr>
          <w:lang w:val="en-US"/>
        </w:rPr>
        <w:t xml:space="preserve"> in two stages: preliminary selection, entrance examinations.</w:t>
      </w:r>
    </w:p>
    <w:p w14:paraId="18676601" w14:textId="77777777" w:rsidR="00B266CE" w:rsidRPr="00B266CE" w:rsidRDefault="00B266CE" w:rsidP="00B266CE">
      <w:pPr>
        <w:pStyle w:val="ae"/>
        <w:rPr>
          <w:lang w:val="en-US"/>
        </w:rPr>
      </w:pPr>
      <w:r w:rsidRPr="00B266CE">
        <w:rPr>
          <w:lang w:val="en-US"/>
        </w:rPr>
        <w:t xml:space="preserve">      Pre-selection of educational organizations in the field of health care and general higher education for doctoral studies </w:t>
      </w:r>
      <w:proofErr w:type="gramStart"/>
      <w:r w:rsidRPr="00B266CE">
        <w:rPr>
          <w:lang w:val="en-US"/>
        </w:rPr>
        <w:t>shall be carried out</w:t>
      </w:r>
      <w:proofErr w:type="gramEnd"/>
      <w:r w:rsidRPr="00B266CE">
        <w:rPr>
          <w:lang w:val="en-US"/>
        </w:rPr>
        <w:t xml:space="preserve"> before the start of the entrance examinations from February 1 to May 31 of the calendar year.</w:t>
      </w:r>
    </w:p>
    <w:p w14:paraId="51C0EA9C" w14:textId="77777777" w:rsidR="00B266CE" w:rsidRPr="00B266CE" w:rsidRDefault="00B266CE" w:rsidP="00B266CE">
      <w:pPr>
        <w:pStyle w:val="ae"/>
        <w:rPr>
          <w:lang w:val="en-US"/>
        </w:rPr>
      </w:pPr>
      <w:r w:rsidRPr="00B266CE">
        <w:rPr>
          <w:lang w:val="en-US"/>
        </w:rPr>
        <w:t xml:space="preserve">      The procedure for preliminary selection for training in educational programs of doctoral studies </w:t>
      </w:r>
      <w:proofErr w:type="gramStart"/>
      <w:r w:rsidRPr="00B266CE">
        <w:rPr>
          <w:lang w:val="en-US"/>
        </w:rPr>
        <w:t>shall be determined</w:t>
      </w:r>
      <w:proofErr w:type="gramEnd"/>
      <w:r w:rsidRPr="00B266CE">
        <w:rPr>
          <w:lang w:val="en-US"/>
        </w:rPr>
        <w:t xml:space="preserve"> by educational organizations in the field of health care and OHPE independently.</w:t>
      </w:r>
    </w:p>
    <w:p w14:paraId="70F54FFD" w14:textId="77777777" w:rsidR="00B266CE" w:rsidRPr="00B266CE" w:rsidRDefault="00B266CE" w:rsidP="00B266CE">
      <w:pPr>
        <w:pStyle w:val="ae"/>
        <w:rPr>
          <w:lang w:val="en-US"/>
        </w:rPr>
      </w:pPr>
      <w:r w:rsidRPr="00B266CE">
        <w:rPr>
          <w:lang w:val="en-US"/>
        </w:rPr>
        <w:t>      The results of the preliminary selection for training in educational programs of doctoral studies shall be admission or non-admission to the entrance examinations.</w:t>
      </w:r>
    </w:p>
    <w:p w14:paraId="0E0A9DA4" w14:textId="77777777" w:rsidR="00B266CE" w:rsidRPr="00B266CE" w:rsidRDefault="00B266CE" w:rsidP="00B266CE">
      <w:pPr>
        <w:pStyle w:val="ae"/>
        <w:rPr>
          <w:lang w:val="en-US"/>
        </w:rPr>
      </w:pPr>
      <w:r w:rsidRPr="00B266CE">
        <w:rPr>
          <w:lang w:val="en-US"/>
        </w:rPr>
        <w:t xml:space="preserve">      Admission to the groups of MBA and DBA educational programs </w:t>
      </w:r>
      <w:proofErr w:type="gramStart"/>
      <w:r w:rsidRPr="00B266CE">
        <w:rPr>
          <w:lang w:val="en-US"/>
        </w:rPr>
        <w:t>shall be carried out</w:t>
      </w:r>
      <w:proofErr w:type="gramEnd"/>
      <w:r w:rsidRPr="00B266CE">
        <w:rPr>
          <w:lang w:val="en-US"/>
        </w:rPr>
        <w:t xml:space="preserve"> by OHPE independently.</w:t>
      </w:r>
    </w:p>
    <w:p w14:paraId="484E5274" w14:textId="77777777" w:rsidR="00B266CE" w:rsidRPr="00B266CE" w:rsidRDefault="00B266CE" w:rsidP="00B266CE">
      <w:pPr>
        <w:pStyle w:val="ae"/>
        <w:rPr>
          <w:lang w:val="en-US"/>
        </w:rPr>
      </w:pPr>
      <w:r w:rsidRPr="00B266CE">
        <w:rPr>
          <w:lang w:val="en-US"/>
        </w:rPr>
        <w:t xml:space="preserve">      8-1. </w:t>
      </w:r>
      <w:proofErr w:type="gramStart"/>
      <w:r w:rsidRPr="00B266CE">
        <w:rPr>
          <w:lang w:val="en-US"/>
        </w:rPr>
        <w:t>The</w:t>
      </w:r>
      <w:proofErr w:type="gramEnd"/>
      <w:r w:rsidRPr="00B266CE">
        <w:rPr>
          <w:lang w:val="en-US"/>
        </w:rPr>
        <w:t xml:space="preserve"> timing of the entrance examinations and admission to the educational programs of the DBA shall be determined by the OHPE independently. Education in the educational programs of the DBA </w:t>
      </w:r>
      <w:proofErr w:type="gramStart"/>
      <w:r w:rsidRPr="00B266CE">
        <w:rPr>
          <w:lang w:val="en-US"/>
        </w:rPr>
        <w:t>shall be carried out</w:t>
      </w:r>
      <w:proofErr w:type="gramEnd"/>
      <w:r w:rsidRPr="00B266CE">
        <w:rPr>
          <w:lang w:val="en-US"/>
        </w:rPr>
        <w:t xml:space="preserve"> on a fee basis. Thus, admission to DBA programs </w:t>
      </w:r>
      <w:proofErr w:type="gramStart"/>
      <w:r w:rsidRPr="00B266CE">
        <w:rPr>
          <w:lang w:val="en-US"/>
        </w:rPr>
        <w:t>shall be carried out</w:t>
      </w:r>
      <w:proofErr w:type="gramEnd"/>
      <w:r w:rsidRPr="00B266CE">
        <w:rPr>
          <w:lang w:val="en-US"/>
        </w:rPr>
        <w:t xml:space="preserve"> by OHPEs that have passed accreditation in accordance with Article 9-1 of the Law.</w:t>
      </w:r>
    </w:p>
    <w:p w14:paraId="7FBDF69E" w14:textId="77777777" w:rsidR="00B266CE" w:rsidRDefault="00B266CE" w:rsidP="00B266CE">
      <w:r>
        <w:rPr>
          <w:rStyle w:val="note"/>
        </w:rPr>
        <w:lastRenderedPageBreak/>
        <w:t>      Footnote. The Rules have been supplemented with paragraph 8-1 in accordance with the Order of the Minister of Education and Science of the Republic of Kazakhstan No. 237 dated 08.06.2020 (shall come into effect after the day of its first official publication).</w:t>
      </w:r>
      <w:r>
        <w:br/>
      </w:r>
    </w:p>
    <w:p w14:paraId="35AAFA5E" w14:textId="77777777" w:rsidR="00B266CE" w:rsidRDefault="00B266CE" w:rsidP="00B266CE">
      <w:pPr>
        <w:pStyle w:val="3"/>
      </w:pPr>
      <w:r>
        <w:t>Paragraph 1. Admission and carrying out CT for magistracy, entrance examination for residency</w:t>
      </w:r>
    </w:p>
    <w:p w14:paraId="7B53C26F" w14:textId="77777777" w:rsidR="00B266CE" w:rsidRPr="00B266CE" w:rsidRDefault="00B266CE" w:rsidP="00B266CE">
      <w:pPr>
        <w:pStyle w:val="ae"/>
        <w:rPr>
          <w:lang w:val="en-US"/>
        </w:rPr>
      </w:pPr>
      <w:r w:rsidRPr="00B266CE">
        <w:rPr>
          <w:lang w:val="en-US"/>
        </w:rPr>
        <w:t xml:space="preserve">      9. Persons who have mastered educational programs of higher education </w:t>
      </w:r>
      <w:proofErr w:type="gramStart"/>
      <w:r w:rsidRPr="00B266CE">
        <w:rPr>
          <w:lang w:val="en-US"/>
        </w:rPr>
        <w:t>shall be admitted</w:t>
      </w:r>
      <w:proofErr w:type="gramEnd"/>
      <w:r w:rsidRPr="00B266CE">
        <w:rPr>
          <w:lang w:val="en-US"/>
        </w:rPr>
        <w:t xml:space="preserve"> to the magistracy, to residency - higher education and internships.</w:t>
      </w:r>
    </w:p>
    <w:p w14:paraId="575717CE"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10. Persons entering the magistracy or residency in the period from 25 to 28 August of the calendar year shall submit to the service provider (through the admissions office of the OHPE) (hereinafter referred to as the service provider) or through the web portal of "electronic government" www.egov.kz (hereinafter referred to as the Portal) the set of documents provided for in paragraph 8 of the Standard of the public service "Acceptance of documents and enrollment in higher educational institutions for training in educational programs of postgraduate education" (hereinafter referred to as the Standard of public service), in accordance with Annex 1-1 to these Model rules.</w:t>
      </w:r>
      <w:proofErr w:type="gramEnd"/>
    </w:p>
    <w:p w14:paraId="433920DD" w14:textId="77777777" w:rsidR="00B266CE" w:rsidRPr="00B266CE" w:rsidRDefault="00B266CE" w:rsidP="00B266CE">
      <w:pPr>
        <w:pStyle w:val="ae"/>
        <w:rPr>
          <w:lang w:val="en-US"/>
        </w:rPr>
      </w:pPr>
      <w:r w:rsidRPr="00B266CE">
        <w:rPr>
          <w:lang w:val="en-US"/>
        </w:rPr>
        <w:t xml:space="preserve">      The list of basic requirements for the provision of public services, including the characteristics of the process, the form, content, and result of the provision of services, as well as other information, taking into account the specifics of the provision of public services, </w:t>
      </w:r>
      <w:proofErr w:type="gramStart"/>
      <w:r w:rsidRPr="00B266CE">
        <w:rPr>
          <w:lang w:val="en-US"/>
        </w:rPr>
        <w:t>shall be given</w:t>
      </w:r>
      <w:proofErr w:type="gramEnd"/>
      <w:r w:rsidRPr="00B266CE">
        <w:rPr>
          <w:lang w:val="en-US"/>
        </w:rPr>
        <w:t xml:space="preserve"> in the Standard of Public Services.</w:t>
      </w:r>
    </w:p>
    <w:p w14:paraId="01AE8EC3" w14:textId="77777777" w:rsidR="00B266CE" w:rsidRPr="00B266CE" w:rsidRDefault="00B266CE" w:rsidP="00B266CE">
      <w:pPr>
        <w:pStyle w:val="ae"/>
        <w:rPr>
          <w:lang w:val="en-US"/>
        </w:rPr>
      </w:pPr>
      <w:r w:rsidRPr="00B266CE">
        <w:rPr>
          <w:lang w:val="en-US"/>
        </w:rPr>
        <w:t xml:space="preserve">      Information on identity documents, higher education document, medical certificate, internship completion certificate </w:t>
      </w:r>
      <w:proofErr w:type="gramStart"/>
      <w:r w:rsidRPr="00B266CE">
        <w:rPr>
          <w:lang w:val="en-US"/>
        </w:rPr>
        <w:t>shall be submitted</w:t>
      </w:r>
      <w:proofErr w:type="gramEnd"/>
      <w:r w:rsidRPr="00B266CE">
        <w:rPr>
          <w:lang w:val="en-US"/>
        </w:rPr>
        <w:t xml:space="preserve"> to the service provider from the relevant state information systems through the "electronic government" gateway.</w:t>
      </w:r>
    </w:p>
    <w:p w14:paraId="20A78577" w14:textId="77777777" w:rsidR="00B266CE" w:rsidRPr="00B266CE" w:rsidRDefault="00B266CE" w:rsidP="00B266CE">
      <w:pPr>
        <w:pStyle w:val="ae"/>
        <w:rPr>
          <w:lang w:val="en-US"/>
        </w:rPr>
      </w:pPr>
      <w:r w:rsidRPr="00B266CE">
        <w:rPr>
          <w:lang w:val="en-US"/>
        </w:rPr>
        <w:t>      An employee of the service provider shall accept a set of documents, their registration and issuance of a receipt to the service recipient for the receipt of the set of documents on the day of receipt of the application, or, if the service recipient provides an incomplete set of documents, shall refuse to accept documents.</w:t>
      </w:r>
    </w:p>
    <w:p w14:paraId="55B7E9AB" w14:textId="77777777" w:rsidR="00B266CE" w:rsidRPr="00B266CE" w:rsidRDefault="00B266CE" w:rsidP="00B266CE">
      <w:pPr>
        <w:pStyle w:val="ae"/>
        <w:rPr>
          <w:lang w:val="en-US"/>
        </w:rPr>
      </w:pPr>
      <w:r w:rsidRPr="00B266CE">
        <w:rPr>
          <w:lang w:val="en-US"/>
        </w:rPr>
        <w:t>      In case of contacting the service recipient through the portal, the status of acceptance of the request for public service is sent to the "personal account", as well as a notification indicating the date and time of receipt of the result of the public service.</w:t>
      </w:r>
    </w:p>
    <w:p w14:paraId="0B8C21E3" w14:textId="77777777" w:rsidR="00B266CE" w:rsidRPr="00B266CE" w:rsidRDefault="00B266CE" w:rsidP="00B266CE">
      <w:pPr>
        <w:pStyle w:val="ae"/>
        <w:rPr>
          <w:lang w:val="en-US"/>
        </w:rPr>
      </w:pPr>
      <w:r w:rsidRPr="00B266CE">
        <w:rPr>
          <w:lang w:val="en-US"/>
        </w:rPr>
        <w:t xml:space="preserve">      The service provider, from the moment of their receipt, shall check the completeness of the documents submitted, in case of incompleteness, prepares a reasoned refusal to consider the application, which </w:t>
      </w:r>
      <w:proofErr w:type="gramStart"/>
      <w:r w:rsidRPr="00B266CE">
        <w:rPr>
          <w:lang w:val="en-US"/>
        </w:rPr>
        <w:t>shall be sent</w:t>
      </w:r>
      <w:proofErr w:type="gramEnd"/>
      <w:r w:rsidRPr="00B266CE">
        <w:rPr>
          <w:lang w:val="en-US"/>
        </w:rPr>
        <w:t xml:space="preserve"> in the form of an electronic document to the applicant in the "personal account" on the portal.</w:t>
      </w:r>
    </w:p>
    <w:p w14:paraId="19FCAFFF" w14:textId="77777777" w:rsidR="00B266CE" w:rsidRPr="00B266CE" w:rsidRDefault="00B266CE" w:rsidP="00B266CE">
      <w:pPr>
        <w:pStyle w:val="ae"/>
        <w:rPr>
          <w:lang w:val="en-US"/>
        </w:rPr>
      </w:pPr>
      <w:r w:rsidRPr="00B266CE">
        <w:rPr>
          <w:lang w:val="en-US"/>
        </w:rPr>
        <w:t xml:space="preserve">      If the service recipient provides a full set of documents, the service provider </w:t>
      </w:r>
      <w:proofErr w:type="gramStart"/>
      <w:r w:rsidRPr="00B266CE">
        <w:rPr>
          <w:lang w:val="en-US"/>
        </w:rPr>
        <w:t>shall be notified</w:t>
      </w:r>
      <w:proofErr w:type="gramEnd"/>
      <w:r w:rsidRPr="00B266CE">
        <w:rPr>
          <w:lang w:val="en-US"/>
        </w:rPr>
        <w:t xml:space="preserve"> of the acceptance of documents for enrollment in the OHPE, after receiving the notification; the service recipient shall submit the original documents to the service provider by August 28 of the calendar year.</w:t>
      </w:r>
    </w:p>
    <w:p w14:paraId="0DF89BC3" w14:textId="77777777" w:rsidR="00B266CE" w:rsidRPr="00B266CE" w:rsidRDefault="00B266CE" w:rsidP="00B266CE">
      <w:pPr>
        <w:pStyle w:val="ae"/>
        <w:rPr>
          <w:lang w:val="en-US"/>
        </w:rPr>
      </w:pPr>
      <w:r w:rsidRPr="00B266CE">
        <w:rPr>
          <w:lang w:val="en-US"/>
        </w:rPr>
        <w:t>      After the documents are accepted, the head of the OHPE shall issue an order to enroll the service recipient in the number of master's students or participants of the OHPE residents.</w:t>
      </w:r>
    </w:p>
    <w:p w14:paraId="157C3E51" w14:textId="77777777" w:rsidR="00B266CE" w:rsidRPr="00B266CE" w:rsidRDefault="00B266CE" w:rsidP="00B266CE">
      <w:pPr>
        <w:pStyle w:val="ae"/>
        <w:rPr>
          <w:lang w:val="en-US"/>
        </w:rPr>
      </w:pPr>
      <w:r w:rsidRPr="00B266CE">
        <w:rPr>
          <w:lang w:val="en-US"/>
        </w:rPr>
        <w:lastRenderedPageBreak/>
        <w:t>      The service provider shall refuse to provide a public service on the grounds provided for in paragraph 9 of the Public Service Standard.</w:t>
      </w:r>
    </w:p>
    <w:p w14:paraId="5A6F5EEC" w14:textId="77777777" w:rsidR="00B266CE" w:rsidRDefault="00B266CE" w:rsidP="00B266CE">
      <w:r>
        <w:rPr>
          <w:rStyle w:val="note"/>
        </w:rPr>
        <w:t>      Footnote. Paragraph 10 - as amended by Order of the Minister of Education and Science of the Republic of Kazakhstan dated 08.06.2020 No. 237 (shall come into effect after the day of its first official publication).</w:t>
      </w:r>
      <w:r>
        <w:br/>
      </w:r>
    </w:p>
    <w:p w14:paraId="7D997818" w14:textId="77777777" w:rsidR="00B266CE" w:rsidRPr="00B266CE" w:rsidRDefault="00B266CE" w:rsidP="00B266CE">
      <w:pPr>
        <w:pStyle w:val="ae"/>
        <w:rPr>
          <w:lang w:val="en-US"/>
        </w:rPr>
      </w:pPr>
      <w:r w:rsidRPr="00B266CE">
        <w:rPr>
          <w:lang w:val="en-US"/>
        </w:rPr>
        <w:t>      10-1. The Service Provider shall ensure that information about the stage of rendering a public service is entered into the information system for monitoring the provision of public services in accordance with subparagraph 11) of paragraph 2 of Article 5 of the Law of the Republic of Kazakhstan dated April 15, 2013 "On Public Services".</w:t>
      </w:r>
    </w:p>
    <w:p w14:paraId="03A1344C" w14:textId="77777777" w:rsidR="00B266CE" w:rsidRDefault="00B266CE" w:rsidP="00B266CE">
      <w:r>
        <w:rPr>
          <w:rStyle w:val="note"/>
        </w:rPr>
        <w:t>      Footnote. The Rules have been supplemented with paragraph 10-1 in accordance with the Order of the Minister of Education and Science of the Republic of Kazakhstan dated 08.06.2020 No. 237 (shall come into effect after the day of its first official publication).</w:t>
      </w:r>
      <w:r>
        <w:br/>
      </w:r>
    </w:p>
    <w:p w14:paraId="5A5FF996" w14:textId="77777777" w:rsidR="00B266CE" w:rsidRPr="00B266CE" w:rsidRDefault="00B266CE" w:rsidP="00B266CE">
      <w:pPr>
        <w:pStyle w:val="ae"/>
        <w:rPr>
          <w:lang w:val="en-US"/>
        </w:rPr>
      </w:pPr>
      <w:r w:rsidRPr="00B266CE">
        <w:rPr>
          <w:lang w:val="en-US"/>
        </w:rPr>
        <w:t xml:space="preserve">      10-2. </w:t>
      </w:r>
      <w:proofErr w:type="gramStart"/>
      <w:r w:rsidRPr="00B266CE">
        <w:rPr>
          <w:lang w:val="en-US"/>
        </w:rPr>
        <w:t>A</w:t>
      </w:r>
      <w:proofErr w:type="gramEnd"/>
      <w:r w:rsidRPr="00B266CE">
        <w:rPr>
          <w:lang w:val="en-US"/>
        </w:rPr>
        <w:t xml:space="preserve"> complaint about the decision, actions (inaction) of the service provider on the provision of public services may be submitted to the name of the head of the service provider, to the authorized body for assessing and monitoring the quality of the provision of public services, in accordance with the legislation of the Republic of Kazakhstan.</w:t>
      </w:r>
    </w:p>
    <w:p w14:paraId="2EF6CF40" w14:textId="77777777" w:rsidR="00B266CE" w:rsidRPr="00B266CE" w:rsidRDefault="00B266CE" w:rsidP="00B266CE">
      <w:pPr>
        <w:pStyle w:val="ae"/>
        <w:rPr>
          <w:lang w:val="en-US"/>
        </w:rPr>
      </w:pPr>
      <w:r w:rsidRPr="00B266CE">
        <w:rPr>
          <w:lang w:val="en-US"/>
        </w:rPr>
        <w:t>      The service recipient's complaint sent to the service provider, in accordance with paragraph 2 of Article 25 of the Law, is subject to consideration within 5 (five) working days from the date of its registration.</w:t>
      </w:r>
    </w:p>
    <w:p w14:paraId="4D79A955" w14:textId="77777777" w:rsidR="00B266CE" w:rsidRPr="00B266CE" w:rsidRDefault="00B266CE" w:rsidP="00B266CE">
      <w:pPr>
        <w:pStyle w:val="ae"/>
        <w:rPr>
          <w:lang w:val="en-US"/>
        </w:rPr>
      </w:pPr>
      <w:r w:rsidRPr="00B266CE">
        <w:rPr>
          <w:lang w:val="en-US"/>
        </w:rPr>
        <w:t>      The service recipient's complaint received by the authorized body for the assessment and control over the quality of the provision of public services is subject to consideration within 15 (fifteen) working days from the date of its registration.</w:t>
      </w:r>
    </w:p>
    <w:p w14:paraId="4F620EF9" w14:textId="77777777" w:rsidR="00B266CE" w:rsidRPr="00B266CE" w:rsidRDefault="00B266CE" w:rsidP="00B266CE">
      <w:pPr>
        <w:pStyle w:val="ae"/>
        <w:rPr>
          <w:lang w:val="en-US"/>
        </w:rPr>
      </w:pPr>
      <w:r w:rsidRPr="00B266CE">
        <w:rPr>
          <w:lang w:val="en-US"/>
        </w:rPr>
        <w:t>      In cases of disagreement with the results of the provision of public services, the service recipient shall apply to the court in the manner prescribed by the legislation of the Republic of Kazakhstan.</w:t>
      </w:r>
    </w:p>
    <w:p w14:paraId="7FE55246" w14:textId="77777777" w:rsidR="00B266CE" w:rsidRDefault="00B266CE" w:rsidP="00B266CE">
      <w:r>
        <w:rPr>
          <w:rStyle w:val="note"/>
        </w:rPr>
        <w:t>      Footnote. The Rules have been supplemented with paragraph 10-2 in accordance with the Order of the Minister of Education and Science of the Republic of Kazakhstan dated 08.06.2020 No. 237 (shall come into effect after the day of its first official publication).</w:t>
      </w:r>
      <w:r>
        <w:br/>
      </w:r>
    </w:p>
    <w:p w14:paraId="1B92563F" w14:textId="77777777" w:rsidR="00B266CE" w:rsidRPr="00B266CE" w:rsidRDefault="00B266CE" w:rsidP="00B266CE">
      <w:pPr>
        <w:pStyle w:val="ae"/>
        <w:rPr>
          <w:lang w:val="en-US"/>
        </w:rPr>
      </w:pPr>
      <w:r w:rsidRPr="00B266CE">
        <w:rPr>
          <w:lang w:val="en-US"/>
        </w:rPr>
        <w:t>      11. Persons entering the magistracy take CT, which includes a test in a foreign language (optional English, German, French), a test on the profile of groups of educational programs, a test to determine the readiness to study optional in Kazakh or Russian.</w:t>
      </w:r>
    </w:p>
    <w:p w14:paraId="58036A74" w14:textId="77777777" w:rsidR="00B266CE" w:rsidRPr="00B266CE" w:rsidRDefault="00B266CE" w:rsidP="00B266CE">
      <w:pPr>
        <w:pStyle w:val="ae"/>
        <w:rPr>
          <w:lang w:val="en-US"/>
        </w:rPr>
      </w:pPr>
      <w:r w:rsidRPr="00B266CE">
        <w:rPr>
          <w:lang w:val="en-US"/>
        </w:rPr>
        <w:t>      Persons entering the magistracy with English as the language of training shall pass CT, which includes a test on the profile of groups of educational programs in English and a test to determine readiness to study by choice in Kazakh or Russian or English.</w:t>
      </w:r>
    </w:p>
    <w:p w14:paraId="1617CD7E" w14:textId="77777777" w:rsidR="00B266CE" w:rsidRPr="00B266CE" w:rsidRDefault="00B266CE" w:rsidP="00B266CE">
      <w:pPr>
        <w:pStyle w:val="ae"/>
        <w:rPr>
          <w:lang w:val="en-US"/>
        </w:rPr>
      </w:pPr>
      <w:r w:rsidRPr="00B266CE">
        <w:rPr>
          <w:lang w:val="en-US"/>
        </w:rPr>
        <w:t>      Persons entering the magistracy in groups of educational programs requiring creative training pass:</w:t>
      </w:r>
    </w:p>
    <w:p w14:paraId="2A331D16" w14:textId="77777777" w:rsidR="00B266CE" w:rsidRPr="00B266CE" w:rsidRDefault="00B266CE" w:rsidP="00B266CE">
      <w:pPr>
        <w:pStyle w:val="ae"/>
        <w:rPr>
          <w:lang w:val="en-US"/>
        </w:rPr>
      </w:pPr>
      <w:r w:rsidRPr="00B266CE">
        <w:rPr>
          <w:lang w:val="en-US"/>
        </w:rPr>
        <w:lastRenderedPageBreak/>
        <w:t>      1) CT, including a test in a foreign language (optional English, German, French), a test to determine the readiness to study optional in Kazakh or Russian.</w:t>
      </w:r>
    </w:p>
    <w:p w14:paraId="05EFA552" w14:textId="77777777" w:rsidR="00B266CE" w:rsidRPr="00B266CE" w:rsidRDefault="00B266CE" w:rsidP="00B266CE">
      <w:pPr>
        <w:pStyle w:val="ae"/>
        <w:rPr>
          <w:lang w:val="en-US"/>
        </w:rPr>
      </w:pPr>
      <w:r w:rsidRPr="00B266CE">
        <w:rPr>
          <w:lang w:val="en-US"/>
        </w:rPr>
        <w:t xml:space="preserve">      2) </w:t>
      </w:r>
      <w:proofErr w:type="gramStart"/>
      <w:r w:rsidRPr="00B266CE">
        <w:rPr>
          <w:lang w:val="en-US"/>
        </w:rPr>
        <w:t>two</w:t>
      </w:r>
      <w:proofErr w:type="gramEnd"/>
      <w:r w:rsidRPr="00B266CE">
        <w:rPr>
          <w:lang w:val="en-US"/>
        </w:rPr>
        <w:t xml:space="preserve"> creative examinations in the profile of groups of educational programs.</w:t>
      </w:r>
    </w:p>
    <w:p w14:paraId="55A5E379" w14:textId="77777777" w:rsidR="00B266CE" w:rsidRPr="00B266CE" w:rsidRDefault="00B266CE" w:rsidP="00B266CE">
      <w:pPr>
        <w:pStyle w:val="ae"/>
        <w:rPr>
          <w:lang w:val="en-US"/>
        </w:rPr>
      </w:pPr>
      <w:r w:rsidRPr="00B266CE">
        <w:rPr>
          <w:lang w:val="en-US"/>
        </w:rPr>
        <w:t>      Persons entering the magistracy in groups of educational programs requiring knowledge of the Arabic language shall pass:</w:t>
      </w:r>
    </w:p>
    <w:p w14:paraId="58148AFF" w14:textId="77777777" w:rsidR="00B266CE" w:rsidRPr="00B266CE" w:rsidRDefault="00B266CE" w:rsidP="00B266CE">
      <w:pPr>
        <w:pStyle w:val="ae"/>
        <w:rPr>
          <w:lang w:val="en-US"/>
        </w:rPr>
      </w:pPr>
      <w:r w:rsidRPr="00B266CE">
        <w:rPr>
          <w:lang w:val="en-US"/>
        </w:rPr>
        <w:t xml:space="preserve">      1) </w:t>
      </w:r>
      <w:proofErr w:type="gramStart"/>
      <w:r w:rsidRPr="00B266CE">
        <w:rPr>
          <w:lang w:val="en-US"/>
        </w:rPr>
        <w:t>entrance</w:t>
      </w:r>
      <w:proofErr w:type="gramEnd"/>
      <w:r w:rsidRPr="00B266CE">
        <w:rPr>
          <w:lang w:val="en-US"/>
        </w:rPr>
        <w:t xml:space="preserve"> examination in Arabic;</w:t>
      </w:r>
    </w:p>
    <w:p w14:paraId="27254403" w14:textId="77777777" w:rsidR="00B266CE" w:rsidRPr="00B266CE" w:rsidRDefault="00B266CE" w:rsidP="00B266CE">
      <w:pPr>
        <w:pStyle w:val="ae"/>
        <w:rPr>
          <w:lang w:val="en-US"/>
        </w:rPr>
      </w:pPr>
      <w:r w:rsidRPr="00B266CE">
        <w:rPr>
          <w:lang w:val="en-US"/>
        </w:rPr>
        <w:t>      2) CT, including a test to determine readiness for learning, a test on the profile of groups of educational programs, optionally in Kazakh or Russian.</w:t>
      </w:r>
    </w:p>
    <w:p w14:paraId="5BAEE5BB" w14:textId="77777777" w:rsidR="00B266CE" w:rsidRDefault="00B266CE" w:rsidP="00B266CE">
      <w:r>
        <w:rPr>
          <w:rStyle w:val="note"/>
        </w:rPr>
        <w:t>      Footnote. Paragraph 11 as amended by Order of the Minister of Education and Science of the Republic of Kazakhstan dated 08.06.2020 No. 237 (shall come into effect after the day of its first official publication).</w:t>
      </w:r>
      <w:r>
        <w:br/>
      </w:r>
    </w:p>
    <w:p w14:paraId="5FB00B14" w14:textId="77777777" w:rsidR="00B266CE" w:rsidRPr="00B266CE" w:rsidRDefault="00B266CE" w:rsidP="00B266CE">
      <w:pPr>
        <w:pStyle w:val="ae"/>
        <w:rPr>
          <w:lang w:val="en-US"/>
        </w:rPr>
      </w:pPr>
      <w:r w:rsidRPr="00B266CE">
        <w:rPr>
          <w:lang w:val="en-US"/>
        </w:rPr>
        <w:t>      12. CT shall be carried out in accordance with the Rules for Comprehensive Testing, approved by Order of the Minister of Education and Science of the Republic of Kazakhstan dated May 8, 2019 No. 190 (registered in the Register of State Registration of Normative Legal Acts under No. 18657).</w:t>
      </w:r>
    </w:p>
    <w:p w14:paraId="7FA5D76D"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CT shall be carried out by the National Testing Center of the Ministry of Education and Science of the Republic of Kazakhstan at the points</w:t>
      </w:r>
      <w:proofErr w:type="gramEnd"/>
      <w:r w:rsidRPr="00B266CE">
        <w:rPr>
          <w:lang w:val="en-US"/>
        </w:rPr>
        <w:t xml:space="preserve"> for CT, determined by the Ministry of Education and Science of the Republic of Kazakhstan (hereinafter referred to as the MES of RK).</w:t>
      </w:r>
    </w:p>
    <w:p w14:paraId="184676A6" w14:textId="77777777" w:rsidR="00B266CE" w:rsidRPr="00B266CE" w:rsidRDefault="00B266CE" w:rsidP="00B266CE">
      <w:pPr>
        <w:pStyle w:val="ae"/>
        <w:rPr>
          <w:lang w:val="en-US"/>
        </w:rPr>
      </w:pPr>
      <w:r w:rsidRPr="00B266CE">
        <w:rPr>
          <w:lang w:val="en-US"/>
        </w:rPr>
        <w:t xml:space="preserve">      Based on the results of CT, an electronic certificate </w:t>
      </w:r>
      <w:proofErr w:type="gramStart"/>
      <w:r w:rsidRPr="00B266CE">
        <w:rPr>
          <w:lang w:val="en-US"/>
        </w:rPr>
        <w:t>shall be issued</w:t>
      </w:r>
      <w:proofErr w:type="gramEnd"/>
      <w:r w:rsidRPr="00B266CE">
        <w:rPr>
          <w:lang w:val="en-US"/>
        </w:rPr>
        <w:t>, which is confirmed on the website of the National Testing Center of the Ministry of Education and Science of the Republic of Kazakhstan.</w:t>
      </w:r>
    </w:p>
    <w:p w14:paraId="62427021" w14:textId="77777777" w:rsidR="00B266CE" w:rsidRPr="00B266CE" w:rsidRDefault="00B266CE" w:rsidP="00B266CE">
      <w:pPr>
        <w:pStyle w:val="ae"/>
        <w:rPr>
          <w:lang w:val="en-US"/>
        </w:rPr>
      </w:pPr>
      <w:r w:rsidRPr="00B266CE">
        <w:rPr>
          <w:lang w:val="en-US"/>
        </w:rPr>
        <w:t xml:space="preserve">      Retaking entrance (creative) examinations and CT in the year of their passing </w:t>
      </w:r>
      <w:proofErr w:type="gramStart"/>
      <w:r w:rsidRPr="00B266CE">
        <w:rPr>
          <w:lang w:val="en-US"/>
        </w:rPr>
        <w:t>shall be prohibited</w:t>
      </w:r>
      <w:proofErr w:type="gramEnd"/>
      <w:r w:rsidRPr="00B266CE">
        <w:rPr>
          <w:lang w:val="en-US"/>
        </w:rPr>
        <w:t>.</w:t>
      </w:r>
    </w:p>
    <w:p w14:paraId="29D49A2D" w14:textId="77777777" w:rsidR="00B266CE" w:rsidRPr="00B266CE" w:rsidRDefault="00B266CE" w:rsidP="00B266CE">
      <w:pPr>
        <w:pStyle w:val="ae"/>
        <w:rPr>
          <w:lang w:val="en-US"/>
        </w:rPr>
      </w:pPr>
      <w:r w:rsidRPr="00B266CE">
        <w:rPr>
          <w:lang w:val="en-US"/>
        </w:rPr>
        <w:t xml:space="preserve">      Creative examinations for the profile of groups of educational programs </w:t>
      </w:r>
      <w:proofErr w:type="gramStart"/>
      <w:r w:rsidRPr="00B266CE">
        <w:rPr>
          <w:lang w:val="en-US"/>
        </w:rPr>
        <w:t>shall be held</w:t>
      </w:r>
      <w:proofErr w:type="gramEnd"/>
      <w:r w:rsidRPr="00B266CE">
        <w:rPr>
          <w:lang w:val="en-US"/>
        </w:rPr>
        <w:t xml:space="preserve"> in accordance with Annex 1 to these Model Rules.</w:t>
      </w:r>
    </w:p>
    <w:p w14:paraId="5C2B714F" w14:textId="77777777" w:rsidR="00B266CE" w:rsidRPr="00B266CE" w:rsidRDefault="00B266CE" w:rsidP="00B266CE">
      <w:pPr>
        <w:pStyle w:val="ae"/>
        <w:rPr>
          <w:lang w:val="en-US"/>
        </w:rPr>
      </w:pPr>
      <w:r w:rsidRPr="00B266CE">
        <w:rPr>
          <w:lang w:val="en-US"/>
        </w:rPr>
        <w:t xml:space="preserve">      Creative examinations on the profile of groups of educational programs that require creative training </w:t>
      </w:r>
      <w:proofErr w:type="gramStart"/>
      <w:r w:rsidRPr="00B266CE">
        <w:rPr>
          <w:lang w:val="en-US"/>
        </w:rPr>
        <w:t>shall be conducted</w:t>
      </w:r>
      <w:proofErr w:type="gramEnd"/>
      <w:r w:rsidRPr="00B266CE">
        <w:rPr>
          <w:lang w:val="en-US"/>
        </w:rPr>
        <w:t xml:space="preserve"> independently by OHPE, which shall be admitted to educational programs of postgraduate education. The applicant shall take creative examinations on the profile of the groups of educational programs of postgraduate education in the OHPE, where he/she enters.</w:t>
      </w:r>
    </w:p>
    <w:p w14:paraId="09A6D00D" w14:textId="77777777" w:rsidR="00B266CE" w:rsidRPr="00B266CE" w:rsidRDefault="00B266CE" w:rsidP="00B266CE">
      <w:pPr>
        <w:pStyle w:val="ae"/>
        <w:rPr>
          <w:lang w:val="en-US"/>
        </w:rPr>
      </w:pPr>
      <w:r w:rsidRPr="00B266CE">
        <w:rPr>
          <w:lang w:val="en-US"/>
        </w:rPr>
        <w:t xml:space="preserve">      For the period of creative examinations for magistracy, examination committees </w:t>
      </w:r>
      <w:proofErr w:type="gramStart"/>
      <w:r w:rsidRPr="00B266CE">
        <w:rPr>
          <w:lang w:val="en-US"/>
        </w:rPr>
        <w:t>shall be created</w:t>
      </w:r>
      <w:proofErr w:type="gramEnd"/>
      <w:r w:rsidRPr="00B266CE">
        <w:rPr>
          <w:lang w:val="en-US"/>
        </w:rPr>
        <w:t xml:space="preserve"> for groups of educational programs requiring creative preparation. It </w:t>
      </w:r>
      <w:proofErr w:type="gramStart"/>
      <w:r w:rsidRPr="00B266CE">
        <w:rPr>
          <w:lang w:val="en-US"/>
        </w:rPr>
        <w:t>is allowed</w:t>
      </w:r>
      <w:proofErr w:type="gramEnd"/>
      <w:r w:rsidRPr="00B266CE">
        <w:rPr>
          <w:lang w:val="en-US"/>
        </w:rPr>
        <w:t xml:space="preserve"> to create one examination committee in related areas of personnel training.</w:t>
      </w:r>
    </w:p>
    <w:p w14:paraId="5F8828DC"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The composition of the examination committees shall be formed from among the teaching staff of the OHPE with the academic degree of Doctor or Candidate of Science, or the degree of Doctor of Philosophy (PhD) in the relevant profile and is approved by the Order of the head of the OHPE or a person acting in his duties with the election of chairmen of the committees from among the committee.</w:t>
      </w:r>
      <w:proofErr w:type="gramEnd"/>
    </w:p>
    <w:p w14:paraId="05946B39" w14:textId="77777777" w:rsidR="00B266CE" w:rsidRPr="00B266CE" w:rsidRDefault="00B266CE" w:rsidP="00B266CE">
      <w:pPr>
        <w:pStyle w:val="ae"/>
        <w:rPr>
          <w:lang w:val="en-US"/>
        </w:rPr>
      </w:pPr>
      <w:r w:rsidRPr="00B266CE">
        <w:rPr>
          <w:lang w:val="en-US"/>
        </w:rPr>
        <w:lastRenderedPageBreak/>
        <w:t xml:space="preserve">      The programs for conducting creative examinations </w:t>
      </w:r>
      <w:proofErr w:type="gramStart"/>
      <w:r w:rsidRPr="00B266CE">
        <w:rPr>
          <w:lang w:val="en-US"/>
        </w:rPr>
        <w:t>shall be developed by the OHPE and approved by the chairperson of the OHPE admission committee</w:t>
      </w:r>
      <w:proofErr w:type="gramEnd"/>
      <w:r w:rsidRPr="00B266CE">
        <w:rPr>
          <w:lang w:val="en-US"/>
        </w:rPr>
        <w:t>.</w:t>
      </w:r>
    </w:p>
    <w:p w14:paraId="29E22161" w14:textId="77777777" w:rsidR="00B266CE" w:rsidRPr="00B266CE" w:rsidRDefault="00B266CE" w:rsidP="00B266CE">
      <w:pPr>
        <w:pStyle w:val="ae"/>
        <w:rPr>
          <w:lang w:val="en-US"/>
        </w:rPr>
      </w:pPr>
      <w:r w:rsidRPr="00B266CE">
        <w:rPr>
          <w:lang w:val="en-US"/>
        </w:rPr>
        <w:t xml:space="preserve">      The schedule of creative examinations (the form of the examination, date, time and place of holding, consultations) </w:t>
      </w:r>
      <w:proofErr w:type="gramStart"/>
      <w:r w:rsidRPr="00B266CE">
        <w:rPr>
          <w:lang w:val="en-US"/>
        </w:rPr>
        <w:t>shall be approved by the chairperson of the admission committee and communicated to applicants before the start of accepting documents</w:t>
      </w:r>
      <w:proofErr w:type="gramEnd"/>
      <w:r w:rsidRPr="00B266CE">
        <w:rPr>
          <w:lang w:val="en-US"/>
        </w:rPr>
        <w:t>.</w:t>
      </w:r>
    </w:p>
    <w:p w14:paraId="63275E81" w14:textId="77777777" w:rsidR="00B266CE" w:rsidRPr="00B266CE" w:rsidRDefault="00B266CE" w:rsidP="00B266CE">
      <w:pPr>
        <w:pStyle w:val="ae"/>
        <w:rPr>
          <w:lang w:val="en-US"/>
        </w:rPr>
      </w:pPr>
      <w:r w:rsidRPr="00B266CE">
        <w:rPr>
          <w:lang w:val="en-US"/>
        </w:rPr>
        <w:t>      Creative examinations shall be held in classrooms (rooms) equipped with video and/or audio recording.</w:t>
      </w:r>
    </w:p>
    <w:p w14:paraId="786153A6" w14:textId="77777777" w:rsidR="00B266CE" w:rsidRPr="00B266CE" w:rsidRDefault="00B266CE" w:rsidP="00B266CE">
      <w:pPr>
        <w:pStyle w:val="ae"/>
        <w:rPr>
          <w:lang w:val="en-US"/>
        </w:rPr>
      </w:pPr>
      <w:r w:rsidRPr="00B266CE">
        <w:rPr>
          <w:lang w:val="en-US"/>
        </w:rPr>
        <w:t xml:space="preserve">      The results of the creative examination shall be drawn up with a list of marks and a protocol of the committee in any form, which are transmitted to the executive secretary of the admission committee (his/her deputy) to announce the results. The </w:t>
      </w:r>
      <w:proofErr w:type="gramStart"/>
      <w:r w:rsidRPr="00B266CE">
        <w:rPr>
          <w:lang w:val="en-US"/>
        </w:rPr>
        <w:t>protocol of the committee shall be signed by the chairperson and all members of the committee present</w:t>
      </w:r>
      <w:proofErr w:type="gramEnd"/>
      <w:r w:rsidRPr="00B266CE">
        <w:rPr>
          <w:lang w:val="en-US"/>
        </w:rPr>
        <w:t>.</w:t>
      </w:r>
    </w:p>
    <w:p w14:paraId="48D310DF" w14:textId="77777777" w:rsidR="00B266CE" w:rsidRPr="00B266CE" w:rsidRDefault="00B266CE" w:rsidP="00B266CE">
      <w:pPr>
        <w:pStyle w:val="ae"/>
        <w:rPr>
          <w:lang w:val="en-US"/>
        </w:rPr>
      </w:pPr>
      <w:r w:rsidRPr="00B266CE">
        <w:rPr>
          <w:lang w:val="en-US"/>
        </w:rPr>
        <w:t>      OHPE, regardless of the form of ownership, within 3 (three) calendar days after the completion of the creative examination, shall submit to the authorized body in the field of education a final report on the organization and conduct of the creative examination in any form, as well as copies of orders on the results of the creative examination.</w:t>
      </w:r>
    </w:p>
    <w:p w14:paraId="643B27BB" w14:textId="77777777" w:rsidR="00B266CE" w:rsidRPr="00B266CE" w:rsidRDefault="00B266CE" w:rsidP="00B266CE">
      <w:pPr>
        <w:pStyle w:val="ae"/>
        <w:rPr>
          <w:lang w:val="en-US"/>
        </w:rPr>
      </w:pPr>
      <w:r w:rsidRPr="00B266CE">
        <w:rPr>
          <w:lang w:val="en-US"/>
        </w:rPr>
        <w:t>      Based on the results of creative examinations, the admission committee of the OHPE shall issue an extract from the statement for admission to the OHPE on a fee basis, regardless of the place of passing the creative examinations.</w:t>
      </w:r>
    </w:p>
    <w:p w14:paraId="4C702047" w14:textId="77777777" w:rsidR="00B266CE" w:rsidRPr="00B266CE" w:rsidRDefault="00B266CE" w:rsidP="00B266CE">
      <w:pPr>
        <w:pStyle w:val="ae"/>
        <w:rPr>
          <w:lang w:val="en-US"/>
        </w:rPr>
      </w:pPr>
      <w:r w:rsidRPr="00B266CE">
        <w:rPr>
          <w:lang w:val="en-US"/>
        </w:rPr>
        <w:t xml:space="preserve">      The entrance examination in the Arabic language </w:t>
      </w:r>
      <w:proofErr w:type="gramStart"/>
      <w:r w:rsidRPr="00B266CE">
        <w:rPr>
          <w:lang w:val="en-US"/>
        </w:rPr>
        <w:t>shall be carried out</w:t>
      </w:r>
      <w:proofErr w:type="gramEnd"/>
      <w:r w:rsidRPr="00B266CE">
        <w:rPr>
          <w:lang w:val="en-US"/>
        </w:rPr>
        <w:t xml:space="preserve"> in writing independently by the OHPE, who carry out admission to educational programs of postgraduate education. The applicant shall take an entrance examination in Arabic at the OHPE, where he/she enters.</w:t>
      </w:r>
    </w:p>
    <w:p w14:paraId="04931A7D" w14:textId="77777777" w:rsidR="00B266CE" w:rsidRPr="00B266CE" w:rsidRDefault="00B266CE" w:rsidP="00B266CE">
      <w:pPr>
        <w:pStyle w:val="ae"/>
        <w:rPr>
          <w:lang w:val="en-US"/>
        </w:rPr>
      </w:pPr>
      <w:r w:rsidRPr="00B266CE">
        <w:rPr>
          <w:lang w:val="en-US"/>
        </w:rPr>
        <w:t xml:space="preserve">      For the period of the entrance examination in the Arabic language, an examination committee </w:t>
      </w:r>
      <w:proofErr w:type="gramStart"/>
      <w:r w:rsidRPr="00B266CE">
        <w:rPr>
          <w:lang w:val="en-US"/>
        </w:rPr>
        <w:t>shall be created</w:t>
      </w:r>
      <w:proofErr w:type="gramEnd"/>
      <w:r w:rsidRPr="00B266CE">
        <w:rPr>
          <w:lang w:val="en-US"/>
        </w:rPr>
        <w:t xml:space="preserve"> at the OHPE.</w:t>
      </w:r>
    </w:p>
    <w:p w14:paraId="1A6BE6F5"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The composition of the examination committee is formed from among the teaching staff of the OHPE who have a degree of Doctor or candidate of sciences, or a doctorate in philosophy (PhD) in the relevant profile and approved by the order of the head of the OHPE or a person acting in his duties with the election of the chairperson of the committees from among the committee members.</w:t>
      </w:r>
      <w:proofErr w:type="gramEnd"/>
    </w:p>
    <w:p w14:paraId="38880BA9" w14:textId="77777777" w:rsidR="00B266CE" w:rsidRPr="00B266CE" w:rsidRDefault="00B266CE" w:rsidP="00B266CE">
      <w:pPr>
        <w:pStyle w:val="ae"/>
        <w:rPr>
          <w:lang w:val="en-US"/>
        </w:rPr>
      </w:pPr>
      <w:r w:rsidRPr="00B266CE">
        <w:rPr>
          <w:lang w:val="en-US"/>
        </w:rPr>
        <w:t xml:space="preserve">      The programs for the entrance examination in the Arabic language </w:t>
      </w:r>
      <w:proofErr w:type="gramStart"/>
      <w:r w:rsidRPr="00B266CE">
        <w:rPr>
          <w:lang w:val="en-US"/>
        </w:rPr>
        <w:t>shall be developed by the OHPE and approved by the chairperson of the admission committee of the OHPE</w:t>
      </w:r>
      <w:proofErr w:type="gramEnd"/>
      <w:r w:rsidRPr="00B266CE">
        <w:rPr>
          <w:lang w:val="en-US"/>
        </w:rPr>
        <w:t>.</w:t>
      </w:r>
    </w:p>
    <w:p w14:paraId="5634373F" w14:textId="77777777" w:rsidR="00B266CE" w:rsidRPr="00B266CE" w:rsidRDefault="00B266CE" w:rsidP="00B266CE">
      <w:pPr>
        <w:pStyle w:val="ae"/>
        <w:rPr>
          <w:lang w:val="en-US"/>
        </w:rPr>
      </w:pPr>
      <w:r w:rsidRPr="00B266CE">
        <w:rPr>
          <w:lang w:val="en-US"/>
        </w:rPr>
        <w:t xml:space="preserve">      The schedule of the Arabic language examination (date, time and place, consultations) </w:t>
      </w:r>
      <w:proofErr w:type="gramStart"/>
      <w:r w:rsidRPr="00B266CE">
        <w:rPr>
          <w:lang w:val="en-US"/>
        </w:rPr>
        <w:t>shall be approved by the chairperson of the admissions committee and communicated to applicants before the start of admission of documents</w:t>
      </w:r>
      <w:proofErr w:type="gramEnd"/>
      <w:r w:rsidRPr="00B266CE">
        <w:rPr>
          <w:lang w:val="en-US"/>
        </w:rPr>
        <w:t>.</w:t>
      </w:r>
    </w:p>
    <w:p w14:paraId="2C385876" w14:textId="77777777" w:rsidR="00B266CE" w:rsidRPr="00B266CE" w:rsidRDefault="00B266CE" w:rsidP="00B266CE">
      <w:pPr>
        <w:pStyle w:val="ae"/>
        <w:rPr>
          <w:lang w:val="en-US"/>
        </w:rPr>
      </w:pPr>
      <w:r w:rsidRPr="00B266CE">
        <w:rPr>
          <w:lang w:val="en-US"/>
        </w:rPr>
        <w:t>      The Arabic language entrance examination shall be conducted in classrooms (rooms) equipped with video and/or audio recording.</w:t>
      </w:r>
    </w:p>
    <w:p w14:paraId="08A661EA" w14:textId="77777777" w:rsidR="00B266CE" w:rsidRPr="00B266CE" w:rsidRDefault="00B266CE" w:rsidP="00B266CE">
      <w:pPr>
        <w:pStyle w:val="ae"/>
        <w:rPr>
          <w:lang w:val="en-US"/>
        </w:rPr>
      </w:pPr>
      <w:r w:rsidRPr="00B266CE">
        <w:rPr>
          <w:lang w:val="en-US"/>
        </w:rPr>
        <w:t xml:space="preserve">      The results of the examination in the Arabic language shall be drawn up with a list of marks and the protocol of the committee in any form, which shall be transmitted to the executive secretary of the admission committee (his/her deputy) to announce the results. The </w:t>
      </w:r>
      <w:proofErr w:type="gramStart"/>
      <w:r w:rsidRPr="00B266CE">
        <w:rPr>
          <w:lang w:val="en-US"/>
        </w:rPr>
        <w:t>protocol of the committee shall be signed by the chairperson and all members of the committee present</w:t>
      </w:r>
      <w:proofErr w:type="gramEnd"/>
      <w:r w:rsidRPr="00B266CE">
        <w:rPr>
          <w:lang w:val="en-US"/>
        </w:rPr>
        <w:t>.</w:t>
      </w:r>
    </w:p>
    <w:p w14:paraId="72070693" w14:textId="77777777" w:rsidR="00B266CE" w:rsidRPr="00B266CE" w:rsidRDefault="00B266CE" w:rsidP="00B266CE">
      <w:pPr>
        <w:pStyle w:val="ae"/>
        <w:rPr>
          <w:lang w:val="en-US"/>
        </w:rPr>
      </w:pPr>
      <w:r w:rsidRPr="00B266CE">
        <w:rPr>
          <w:lang w:val="en-US"/>
        </w:rPr>
        <w:lastRenderedPageBreak/>
        <w:t xml:space="preserve">      </w:t>
      </w:r>
      <w:proofErr w:type="gramStart"/>
      <w:r w:rsidRPr="00B266CE">
        <w:rPr>
          <w:lang w:val="en-US"/>
        </w:rPr>
        <w:t>OHPE, regardless of the form of ownership, within 3 (three) calendar days after the completion of the examination in the Arabic language, shall submit to the authorized body in the field of education a final report on the organization and conduct of the examination in the Arabic language in any form, as well as copies of orders on the results of the examination.</w:t>
      </w:r>
      <w:proofErr w:type="gramEnd"/>
    </w:p>
    <w:p w14:paraId="12943AED" w14:textId="77777777" w:rsidR="00B266CE" w:rsidRPr="00B266CE" w:rsidRDefault="00B266CE" w:rsidP="00B266CE">
      <w:pPr>
        <w:pStyle w:val="ae"/>
        <w:rPr>
          <w:lang w:val="en-US"/>
        </w:rPr>
      </w:pPr>
      <w:r w:rsidRPr="00B266CE">
        <w:rPr>
          <w:lang w:val="en-US"/>
        </w:rPr>
        <w:t>      Based on the results of the entrance examination in the Arabic language, the admission committee of the OHPE shall issue an extract from the statement for admission to the OHPE on a fee basis, regardless of the place of the examination in the Arabic language.</w:t>
      </w:r>
    </w:p>
    <w:p w14:paraId="5BA563F2" w14:textId="77777777" w:rsidR="00B266CE" w:rsidRDefault="00B266CE" w:rsidP="00B266CE">
      <w:r>
        <w:rPr>
          <w:rStyle w:val="note"/>
        </w:rPr>
        <w:t xml:space="preserve">      </w:t>
      </w:r>
      <w:bookmarkStart w:id="15" w:name="z293"/>
      <w:bookmarkEnd w:id="15"/>
      <w:r>
        <w:rPr>
          <w:rStyle w:val="note"/>
        </w:rPr>
        <w:t>Footnote. Paragraph 12- as amended by Order of the Minister of Education and Science of the Republic of Kazakhstan dated 08.06.2020 No. 237 (shall come into effect after the day of its first official publication).</w:t>
      </w:r>
      <w:r>
        <w:br/>
      </w:r>
    </w:p>
    <w:p w14:paraId="72F8308C" w14:textId="77777777" w:rsidR="00B266CE" w:rsidRPr="00B266CE" w:rsidRDefault="00B266CE" w:rsidP="00B266CE">
      <w:pPr>
        <w:pStyle w:val="ae"/>
        <w:rPr>
          <w:lang w:val="en-US"/>
        </w:rPr>
      </w:pPr>
      <w:r w:rsidRPr="00B266CE">
        <w:rPr>
          <w:lang w:val="en-US"/>
        </w:rPr>
        <w:t xml:space="preserve">      13. Persons entering the </w:t>
      </w:r>
      <w:proofErr w:type="gramStart"/>
      <w:r w:rsidRPr="00B266CE">
        <w:rPr>
          <w:lang w:val="en-US"/>
        </w:rPr>
        <w:t>residency,</w:t>
      </w:r>
      <w:proofErr w:type="gramEnd"/>
      <w:r w:rsidRPr="00B266CE">
        <w:rPr>
          <w:lang w:val="en-US"/>
        </w:rPr>
        <w:t xml:space="preserve"> shall pass an entrance examination in the profile of the group of educational programs.</w:t>
      </w:r>
    </w:p>
    <w:p w14:paraId="366B71CE" w14:textId="77777777" w:rsidR="00B266CE" w:rsidRPr="00B266CE" w:rsidRDefault="00B266CE" w:rsidP="00B266CE">
      <w:pPr>
        <w:pStyle w:val="ae"/>
        <w:rPr>
          <w:lang w:val="en-US"/>
        </w:rPr>
      </w:pPr>
      <w:r w:rsidRPr="00B266CE">
        <w:rPr>
          <w:lang w:val="en-US"/>
        </w:rPr>
        <w:t xml:space="preserve">      The entrance examination for the profile of the group of educational programs of residency </w:t>
      </w:r>
      <w:proofErr w:type="gramStart"/>
      <w:r w:rsidRPr="00B266CE">
        <w:rPr>
          <w:lang w:val="en-US"/>
        </w:rPr>
        <w:t>shall be carried out</w:t>
      </w:r>
      <w:proofErr w:type="gramEnd"/>
      <w:r w:rsidRPr="00B266CE">
        <w:rPr>
          <w:lang w:val="en-US"/>
        </w:rPr>
        <w:t xml:space="preserve"> independently by educational organizations in the field of health care, general education institutions and scientific organizations that are admitting to educational programs of postgraduate education. The applicant shall take an entrance examination on the educational program of postgraduate education in educational institutions in the field of health, general education, or research organization, where he/she enters.</w:t>
      </w:r>
    </w:p>
    <w:p w14:paraId="52F9CAEB" w14:textId="77777777" w:rsidR="00B266CE" w:rsidRPr="00B266CE" w:rsidRDefault="00B266CE" w:rsidP="00B266CE">
      <w:pPr>
        <w:pStyle w:val="ae"/>
        <w:rPr>
          <w:lang w:val="en-US"/>
        </w:rPr>
      </w:pPr>
      <w:r w:rsidRPr="00B266CE">
        <w:rPr>
          <w:lang w:val="en-US"/>
        </w:rPr>
        <w:t xml:space="preserve">      For the period of the entrance examinations to residency, examination committees for groups of educational programs </w:t>
      </w:r>
      <w:proofErr w:type="gramStart"/>
      <w:r w:rsidRPr="00B266CE">
        <w:rPr>
          <w:lang w:val="en-US"/>
        </w:rPr>
        <w:t>shall be created</w:t>
      </w:r>
      <w:proofErr w:type="gramEnd"/>
      <w:r w:rsidRPr="00B266CE">
        <w:rPr>
          <w:lang w:val="en-US"/>
        </w:rPr>
        <w:t xml:space="preserve"> in educational institutions in the field of health care, general education institutions or scientific organizations. It </w:t>
      </w:r>
      <w:proofErr w:type="gramStart"/>
      <w:r w:rsidRPr="00B266CE">
        <w:rPr>
          <w:lang w:val="en-US"/>
        </w:rPr>
        <w:t>is allowed</w:t>
      </w:r>
      <w:proofErr w:type="gramEnd"/>
      <w:r w:rsidRPr="00B266CE">
        <w:rPr>
          <w:lang w:val="en-US"/>
        </w:rPr>
        <w:t xml:space="preserve"> to create one examination committee in related areas of personnel training.</w:t>
      </w:r>
    </w:p>
    <w:p w14:paraId="53EA8677" w14:textId="77777777" w:rsidR="00B266CE" w:rsidRPr="00B266CE" w:rsidRDefault="00B266CE" w:rsidP="00B266CE">
      <w:pPr>
        <w:pStyle w:val="ae"/>
        <w:rPr>
          <w:lang w:val="en-US"/>
        </w:rPr>
      </w:pPr>
      <w:r w:rsidRPr="00B266CE">
        <w:rPr>
          <w:lang w:val="en-US"/>
        </w:rPr>
        <w:t xml:space="preserve">      14. Persons holding one of the international certificates confirming proficiency in a foreign language in accordance with the common European competences (standards) of proficiency in a foreign language </w:t>
      </w:r>
      <w:proofErr w:type="gramStart"/>
      <w:r w:rsidRPr="00B266CE">
        <w:rPr>
          <w:lang w:val="en-US"/>
        </w:rPr>
        <w:t>shall be exempted</w:t>
      </w:r>
      <w:proofErr w:type="gramEnd"/>
      <w:r w:rsidRPr="00B266CE">
        <w:rPr>
          <w:lang w:val="en-US"/>
        </w:rPr>
        <w:t xml:space="preserve"> from the CT foreign language test for a master's degree in the following languages:</w:t>
      </w:r>
    </w:p>
    <w:p w14:paraId="67356F0D" w14:textId="77777777" w:rsidR="00B266CE" w:rsidRPr="00B266CE" w:rsidRDefault="00B266CE" w:rsidP="00B266CE">
      <w:pPr>
        <w:pStyle w:val="ae"/>
        <w:rPr>
          <w:lang w:val="en-US"/>
        </w:rPr>
      </w:pPr>
      <w:r w:rsidRPr="00B266CE">
        <w:rPr>
          <w:lang w:val="en-US"/>
        </w:rPr>
        <w:t>      English: IELTS/International English Language Tests System (International English Language Tests System), threshold score - not less than 6.0;</w:t>
      </w:r>
    </w:p>
    <w:p w14:paraId="07F22E2D" w14:textId="77777777" w:rsidR="00B266CE" w:rsidRPr="00B266CE" w:rsidRDefault="00B266CE" w:rsidP="00B266CE">
      <w:pPr>
        <w:pStyle w:val="ae"/>
        <w:rPr>
          <w:lang w:val="en-US"/>
        </w:rPr>
      </w:pPr>
      <w:r w:rsidRPr="00B266CE">
        <w:rPr>
          <w:lang w:val="en-US"/>
        </w:rPr>
        <w:t>      IELTS INDICATOR, threshold score - not less than 6.0;</w:t>
      </w:r>
    </w:p>
    <w:p w14:paraId="70E22FC3" w14:textId="77777777" w:rsidR="00B266CE" w:rsidRPr="00B266CE" w:rsidRDefault="00B266CE" w:rsidP="00B266CE">
      <w:pPr>
        <w:pStyle w:val="ae"/>
        <w:rPr>
          <w:lang w:val="en-US"/>
        </w:rPr>
      </w:pPr>
      <w:r w:rsidRPr="00B266CE">
        <w:rPr>
          <w:lang w:val="en-US"/>
        </w:rPr>
        <w:t>      Test of English as a Foreign Language Institutional Testing Program (TOEFL ITP), threshold score - not less than 543 points</w:t>
      </w:r>
      <w:proofErr w:type="gramStart"/>
      <w:r w:rsidRPr="00B266CE">
        <w:rPr>
          <w:lang w:val="en-US"/>
        </w:rPr>
        <w:t>;</w:t>
      </w:r>
      <w:proofErr w:type="gramEnd"/>
    </w:p>
    <w:p w14:paraId="304F4D9E" w14:textId="77777777" w:rsidR="00B266CE" w:rsidRPr="00B266CE" w:rsidRDefault="00B266CE" w:rsidP="00B266CE">
      <w:pPr>
        <w:pStyle w:val="ae"/>
        <w:rPr>
          <w:lang w:val="en-US"/>
        </w:rPr>
      </w:pPr>
      <w:r w:rsidRPr="00B266CE">
        <w:rPr>
          <w:lang w:val="en-US"/>
        </w:rPr>
        <w:t>      Test of English as a Foreign Language Institutional Testing Program Internet-based Test (TOEFL IBT, threshold score - not less than 60;</w:t>
      </w:r>
    </w:p>
    <w:p w14:paraId="6D6170F3" w14:textId="77777777" w:rsidR="00B266CE" w:rsidRPr="00B266CE" w:rsidRDefault="00B266CE" w:rsidP="00B266CE">
      <w:pPr>
        <w:pStyle w:val="ae"/>
        <w:rPr>
          <w:lang w:val="en-US"/>
        </w:rPr>
      </w:pPr>
      <w:r w:rsidRPr="00B266CE">
        <w:rPr>
          <w:lang w:val="en-US"/>
        </w:rPr>
        <w:t>      TOEFL PBT, threshold score - not less than 498;</w:t>
      </w:r>
    </w:p>
    <w:p w14:paraId="4E371037" w14:textId="77777777" w:rsidR="00B266CE" w:rsidRPr="00B266CE" w:rsidRDefault="00B266CE" w:rsidP="00B266CE">
      <w:pPr>
        <w:pStyle w:val="ae"/>
        <w:rPr>
          <w:lang w:val="en-US"/>
        </w:rPr>
      </w:pPr>
      <w:r w:rsidRPr="00B266CE">
        <w:rPr>
          <w:lang w:val="en-US"/>
        </w:rPr>
        <w:t xml:space="preserve">      </w:t>
      </w:r>
      <w:proofErr w:type="spellStart"/>
      <w:r w:rsidRPr="00B266CE">
        <w:rPr>
          <w:lang w:val="en-US"/>
        </w:rPr>
        <w:t>Duolingo</w:t>
      </w:r>
      <w:proofErr w:type="spellEnd"/>
      <w:r w:rsidRPr="00B266CE">
        <w:rPr>
          <w:lang w:val="en-US"/>
        </w:rPr>
        <w:t xml:space="preserve"> English Test, threshold score - no less than 95;</w:t>
      </w:r>
    </w:p>
    <w:p w14:paraId="3175E439" w14:textId="77777777" w:rsidR="00B266CE" w:rsidRPr="00B266CE" w:rsidRDefault="00B266CE" w:rsidP="00B266CE">
      <w:pPr>
        <w:pStyle w:val="ae"/>
        <w:rPr>
          <w:lang w:val="en-US"/>
        </w:rPr>
      </w:pPr>
      <w:r w:rsidRPr="00B266CE">
        <w:rPr>
          <w:lang w:val="en-US"/>
        </w:rPr>
        <w:t>      CEFR (Common European Framework of Reference - threshold score - B2;</w:t>
      </w:r>
    </w:p>
    <w:p w14:paraId="12C13B2C" w14:textId="77777777" w:rsidR="00B266CE" w:rsidRPr="00B266CE" w:rsidRDefault="00B266CE" w:rsidP="00B266CE">
      <w:pPr>
        <w:pStyle w:val="ae"/>
        <w:rPr>
          <w:lang w:val="en-US"/>
        </w:rPr>
      </w:pPr>
      <w:r w:rsidRPr="00B266CE">
        <w:rPr>
          <w:lang w:val="en-US"/>
        </w:rPr>
        <w:lastRenderedPageBreak/>
        <w:t xml:space="preserve">      German: Deutsche </w:t>
      </w:r>
      <w:proofErr w:type="spellStart"/>
      <w:r w:rsidRPr="00B266CE">
        <w:rPr>
          <w:lang w:val="en-US"/>
        </w:rPr>
        <w:t>Sprachpruefung</w:t>
      </w:r>
      <w:proofErr w:type="spellEnd"/>
      <w:r w:rsidRPr="00B266CE">
        <w:rPr>
          <w:lang w:val="en-US"/>
        </w:rPr>
        <w:t xml:space="preserve"> </w:t>
      </w:r>
      <w:proofErr w:type="spellStart"/>
      <w:r w:rsidRPr="00B266CE">
        <w:rPr>
          <w:lang w:val="en-US"/>
        </w:rPr>
        <w:t>fuer</w:t>
      </w:r>
      <w:proofErr w:type="spellEnd"/>
      <w:r w:rsidRPr="00B266CE">
        <w:rPr>
          <w:lang w:val="en-US"/>
        </w:rPr>
        <w:t xml:space="preserve"> den </w:t>
      </w:r>
      <w:proofErr w:type="spellStart"/>
      <w:r w:rsidRPr="00B266CE">
        <w:rPr>
          <w:lang w:val="en-US"/>
        </w:rPr>
        <w:t>Hochschulzugang</w:t>
      </w:r>
      <w:proofErr w:type="spellEnd"/>
      <w:r w:rsidRPr="00B266CE">
        <w:rPr>
          <w:lang w:val="en-US"/>
        </w:rPr>
        <w:t xml:space="preserve"> (DSH, </w:t>
      </w:r>
      <w:proofErr w:type="spellStart"/>
      <w:r w:rsidRPr="00B266CE">
        <w:rPr>
          <w:lang w:val="en-US"/>
        </w:rPr>
        <w:t>Niveau</w:t>
      </w:r>
      <w:proofErr w:type="spellEnd"/>
      <w:r w:rsidRPr="00B266CE">
        <w:rPr>
          <w:lang w:val="en-US"/>
        </w:rPr>
        <w:t xml:space="preserve"> C1/level C1), </w:t>
      </w:r>
      <w:proofErr w:type="spellStart"/>
      <w:r w:rsidRPr="00B266CE">
        <w:rPr>
          <w:lang w:val="en-US"/>
        </w:rPr>
        <w:t>TestDaF-Prufung</w:t>
      </w:r>
      <w:proofErr w:type="spellEnd"/>
      <w:r w:rsidRPr="00B266CE">
        <w:rPr>
          <w:lang w:val="en-US"/>
        </w:rPr>
        <w:t xml:space="preserve"> (NiveauC1/level C1);</w:t>
      </w:r>
    </w:p>
    <w:p w14:paraId="1A07C002" w14:textId="77777777" w:rsidR="00B266CE" w:rsidRPr="00B266CE" w:rsidRDefault="00B266CE" w:rsidP="00B266CE">
      <w:pPr>
        <w:pStyle w:val="ae"/>
        <w:rPr>
          <w:lang w:val="en-US"/>
        </w:rPr>
      </w:pPr>
      <w:r w:rsidRPr="00B266CE">
        <w:rPr>
          <w:lang w:val="en-US"/>
        </w:rPr>
        <w:t xml:space="preserve">      French: Test de </w:t>
      </w:r>
      <w:proofErr w:type="spellStart"/>
      <w:r w:rsidRPr="00B266CE">
        <w:rPr>
          <w:lang w:val="en-US"/>
        </w:rPr>
        <w:t>Français</w:t>
      </w:r>
      <w:proofErr w:type="spellEnd"/>
      <w:r w:rsidRPr="00B266CE">
        <w:rPr>
          <w:lang w:val="en-US"/>
        </w:rPr>
        <w:t xml:space="preserve"> International ™ - Test de </w:t>
      </w:r>
      <w:proofErr w:type="spellStart"/>
      <w:r w:rsidRPr="00B266CE">
        <w:rPr>
          <w:lang w:val="en-US"/>
        </w:rPr>
        <w:t>Français</w:t>
      </w:r>
      <w:proofErr w:type="spellEnd"/>
      <w:r w:rsidRPr="00B266CE">
        <w:rPr>
          <w:lang w:val="en-US"/>
        </w:rPr>
        <w:t xml:space="preserve"> International (TFI - not lower than B1 level in reading and listening sections), </w:t>
      </w:r>
      <w:proofErr w:type="spellStart"/>
      <w:r w:rsidRPr="00B266CE">
        <w:rPr>
          <w:lang w:val="en-US"/>
        </w:rPr>
        <w:t>Diplome</w:t>
      </w:r>
      <w:proofErr w:type="spellEnd"/>
      <w:r w:rsidRPr="00B266CE">
        <w:rPr>
          <w:lang w:val="en-US"/>
        </w:rPr>
        <w:t xml:space="preserve"> </w:t>
      </w:r>
      <w:proofErr w:type="spellStart"/>
      <w:r w:rsidRPr="00B266CE">
        <w:rPr>
          <w:lang w:val="en-US"/>
        </w:rPr>
        <w:t>d'Etudes</w:t>
      </w:r>
      <w:proofErr w:type="spellEnd"/>
      <w:r w:rsidRPr="00B266CE">
        <w:rPr>
          <w:lang w:val="en-US"/>
        </w:rPr>
        <w:t xml:space="preserve"> </w:t>
      </w:r>
      <w:proofErr w:type="spellStart"/>
      <w:r w:rsidRPr="00B266CE">
        <w:rPr>
          <w:lang w:val="en-US"/>
        </w:rPr>
        <w:t>en</w:t>
      </w:r>
      <w:proofErr w:type="spellEnd"/>
      <w:r w:rsidRPr="00B266CE">
        <w:rPr>
          <w:lang w:val="en-US"/>
        </w:rPr>
        <w:t xml:space="preserve"> Langue </w:t>
      </w:r>
      <w:proofErr w:type="spellStart"/>
      <w:r w:rsidRPr="00B266CE">
        <w:rPr>
          <w:lang w:val="en-US"/>
        </w:rPr>
        <w:t>française</w:t>
      </w:r>
      <w:proofErr w:type="spellEnd"/>
      <w:r w:rsidRPr="00B266CE">
        <w:rPr>
          <w:lang w:val="en-US"/>
        </w:rPr>
        <w:t xml:space="preserve"> - (DELF), level B2), </w:t>
      </w:r>
      <w:proofErr w:type="spellStart"/>
      <w:r w:rsidRPr="00B266CE">
        <w:rPr>
          <w:lang w:val="en-US"/>
        </w:rPr>
        <w:t>Diplome</w:t>
      </w:r>
      <w:proofErr w:type="spellEnd"/>
      <w:r w:rsidRPr="00B266CE">
        <w:rPr>
          <w:lang w:val="en-US"/>
        </w:rPr>
        <w:t xml:space="preserve"> </w:t>
      </w:r>
      <w:proofErr w:type="spellStart"/>
      <w:r w:rsidRPr="00B266CE">
        <w:rPr>
          <w:lang w:val="en-US"/>
        </w:rPr>
        <w:t>Approfondi</w:t>
      </w:r>
      <w:proofErr w:type="spellEnd"/>
      <w:r w:rsidRPr="00B266CE">
        <w:rPr>
          <w:lang w:val="en-US"/>
        </w:rPr>
        <w:t xml:space="preserve"> de Langue </w:t>
      </w:r>
      <w:proofErr w:type="spellStart"/>
      <w:r w:rsidRPr="00B266CE">
        <w:rPr>
          <w:lang w:val="en-US"/>
        </w:rPr>
        <w:t>française</w:t>
      </w:r>
      <w:proofErr w:type="spellEnd"/>
      <w:r w:rsidRPr="00B266CE">
        <w:rPr>
          <w:lang w:val="en-US"/>
        </w:rPr>
        <w:t xml:space="preserve"> - (DALF), level C1), Test de </w:t>
      </w:r>
      <w:proofErr w:type="spellStart"/>
      <w:r w:rsidRPr="00B266CE">
        <w:rPr>
          <w:lang w:val="en-US"/>
        </w:rPr>
        <w:t>connaissance</w:t>
      </w:r>
      <w:proofErr w:type="spellEnd"/>
      <w:r w:rsidRPr="00B266CE">
        <w:rPr>
          <w:lang w:val="en-US"/>
        </w:rPr>
        <w:t xml:space="preserve"> du </w:t>
      </w:r>
      <w:proofErr w:type="spellStart"/>
      <w:r w:rsidRPr="00B266CE">
        <w:rPr>
          <w:lang w:val="en-US"/>
        </w:rPr>
        <w:t>français</w:t>
      </w:r>
      <w:proofErr w:type="spellEnd"/>
      <w:r w:rsidRPr="00B266CE">
        <w:rPr>
          <w:lang w:val="en-US"/>
        </w:rPr>
        <w:t xml:space="preserve"> - (TCF) - not less than 50 points).</w:t>
      </w:r>
    </w:p>
    <w:p w14:paraId="365DC8F8"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Persons entering the magistracy for the groups of educational programs in the areas of education "Pedagogical Sciences", "Natural Sciences, Mathematics and Statistics", "Information and Communication Technologies", "Engineering, processing and construction industries", as well as areas of training "Humanities", "Social Sciences", "Business and Management" shall be exempt from CT for master's programs with Kazakh or Russian languages of instruction in the presence of an international certificate of passing the standardized test Graduate Record Examinations GRE with scores in accordance with Annex 2 to these Model Rules.</w:t>
      </w:r>
      <w:proofErr w:type="gramEnd"/>
    </w:p>
    <w:p w14:paraId="46F3AD6E"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Persons entering the magistracy for the groups of educational programs in the areas of education "Pedagogical Sciences", "Natural Sciences, Mathematics and Statistics", "Information and Communication Technologies", "Engineering, processing and construction industries", as well as areas of training "Humanities", "Social Sciences", "Business and Management" are exempt from CT for a master's degree with Kazakh, Russian or English languages of instruction in the presence of an international certificate of passing the standardized test Graduate Record Examinations GRE with scores in accordance with Annex 3 to these Model Rules.</w:t>
      </w:r>
      <w:proofErr w:type="gramEnd"/>
    </w:p>
    <w:p w14:paraId="0D513EEA"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Persons entering the magistracy for the groups of educational programs of the direction of training "Business and Management" are exempt from CT in the magistracy with the Kazakh, Russian or English languages of instruction in the presence of an international certificate of passing the standardized test Graduate Management Admission Test GMAT with points in accordance with Annex 4 to these Model Rules.</w:t>
      </w:r>
      <w:proofErr w:type="gramEnd"/>
    </w:p>
    <w:p w14:paraId="00E74458" w14:textId="77777777" w:rsidR="00B266CE" w:rsidRPr="00B266CE" w:rsidRDefault="00B266CE" w:rsidP="00B266CE">
      <w:pPr>
        <w:pStyle w:val="ae"/>
        <w:rPr>
          <w:lang w:val="en-US"/>
        </w:rPr>
      </w:pPr>
      <w:r w:rsidRPr="00B266CE">
        <w:rPr>
          <w:lang w:val="en-US"/>
        </w:rPr>
        <w:t xml:space="preserve">      When submitting documents for participation in the competition for the award of an educational grant, as well as when enrolling in OHPE, the authenticity and validity of the submitted certificates </w:t>
      </w:r>
      <w:proofErr w:type="gramStart"/>
      <w:r w:rsidRPr="00B266CE">
        <w:rPr>
          <w:lang w:val="en-US"/>
        </w:rPr>
        <w:t>shall be checked</w:t>
      </w:r>
      <w:proofErr w:type="gramEnd"/>
      <w:r w:rsidRPr="00B266CE">
        <w:rPr>
          <w:lang w:val="en-US"/>
        </w:rPr>
        <w:t xml:space="preserve"> by the OHPE admission committees.</w:t>
      </w:r>
    </w:p>
    <w:p w14:paraId="43359353"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Persons who have one of the certificates of passing the test in a foreign language (English, French, German) specified in this paragraph, when applying for participation in the competition for the award of an educational grant at the expense of the republican budget or local budget, as well as when enrolling in OHPE on a fee basis shall be awarded 50 points.</w:t>
      </w:r>
      <w:proofErr w:type="gramEnd"/>
    </w:p>
    <w:p w14:paraId="7961A932"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Persons who have completed foreign OHPE in countries whose state or official language is English and with specialized accreditation of foreign accreditation bodies included in the registers and (or) associations of accreditation bodies of member states of the Organization for Economic Cooperation and Development (OECD) shall be exempt from block of testing "Foreign language" (English) CT for a magistracy with Kazakh or Russian language of training.</w:t>
      </w:r>
      <w:proofErr w:type="gramEnd"/>
    </w:p>
    <w:p w14:paraId="32A4EADC" w14:textId="77777777" w:rsidR="00B266CE" w:rsidRDefault="00B266CE" w:rsidP="00B266CE">
      <w:r>
        <w:rPr>
          <w:rStyle w:val="note"/>
        </w:rPr>
        <w:t xml:space="preserve">      </w:t>
      </w:r>
      <w:bookmarkStart w:id="16" w:name="z313"/>
      <w:bookmarkEnd w:id="16"/>
      <w:r>
        <w:rPr>
          <w:rStyle w:val="note"/>
        </w:rPr>
        <w:t>Footnote. Paragraph 14- as amended by Order of the Minister of Education and Science of the Republic of Kazakhstan dated 08.06.2020 No. 237 (shall come into effect after the day of its first official publication).</w:t>
      </w:r>
      <w:r>
        <w:br/>
      </w:r>
    </w:p>
    <w:p w14:paraId="7BD2D1F6" w14:textId="77777777" w:rsidR="00B266CE" w:rsidRPr="00B266CE" w:rsidRDefault="00B266CE" w:rsidP="00B266CE">
      <w:pPr>
        <w:pStyle w:val="ae"/>
        <w:rPr>
          <w:lang w:val="en-US"/>
        </w:rPr>
      </w:pPr>
      <w:r w:rsidRPr="00B266CE">
        <w:rPr>
          <w:lang w:val="en-US"/>
        </w:rPr>
        <w:lastRenderedPageBreak/>
        <w:t xml:space="preserve">      15. Applicants to the magistracy in the application shall indicate one group of educational programs and up to </w:t>
      </w:r>
      <w:proofErr w:type="gramStart"/>
      <w:r w:rsidRPr="00B266CE">
        <w:rPr>
          <w:lang w:val="en-US"/>
        </w:rPr>
        <w:t>3</w:t>
      </w:r>
      <w:proofErr w:type="gramEnd"/>
      <w:r w:rsidRPr="00B266CE">
        <w:rPr>
          <w:lang w:val="en-US"/>
        </w:rPr>
        <w:t xml:space="preserve"> (three) OHPE.</w:t>
      </w:r>
    </w:p>
    <w:p w14:paraId="61CDB49D" w14:textId="77777777" w:rsidR="00B266CE" w:rsidRPr="00B266CE" w:rsidRDefault="00B266CE" w:rsidP="00B266CE">
      <w:pPr>
        <w:pStyle w:val="ae"/>
        <w:rPr>
          <w:lang w:val="en-US"/>
        </w:rPr>
      </w:pPr>
      <w:r w:rsidRPr="00B266CE">
        <w:rPr>
          <w:lang w:val="en-US"/>
        </w:rPr>
        <w:t xml:space="preserve">      The results of CT, entrance (creative) examinations </w:t>
      </w:r>
      <w:proofErr w:type="gramStart"/>
      <w:r w:rsidRPr="00B266CE">
        <w:rPr>
          <w:lang w:val="en-US"/>
        </w:rPr>
        <w:t>shall be announced</w:t>
      </w:r>
      <w:proofErr w:type="gramEnd"/>
      <w:r w:rsidRPr="00B266CE">
        <w:rPr>
          <w:lang w:val="en-US"/>
        </w:rPr>
        <w:t xml:space="preserve"> on the day they are held.</w:t>
      </w:r>
    </w:p>
    <w:p w14:paraId="2B96DAC1" w14:textId="77777777" w:rsidR="00B266CE" w:rsidRDefault="00B266CE" w:rsidP="00B266CE">
      <w:pPr>
        <w:pStyle w:val="3"/>
      </w:pPr>
      <w:r>
        <w:t>Paragraph 2. Admission and conduct of entrance examinations for doctoral studies</w:t>
      </w:r>
    </w:p>
    <w:p w14:paraId="5552F148" w14:textId="77777777" w:rsidR="00B266CE" w:rsidRPr="00B266CE" w:rsidRDefault="00B266CE" w:rsidP="00B266CE">
      <w:pPr>
        <w:pStyle w:val="ae"/>
        <w:rPr>
          <w:lang w:val="en-US"/>
        </w:rPr>
      </w:pPr>
      <w:r w:rsidRPr="00B266CE">
        <w:rPr>
          <w:lang w:val="en-US"/>
        </w:rPr>
        <w:t xml:space="preserve">      16. Persons with a Master's degree and work experience of not less than </w:t>
      </w:r>
      <w:proofErr w:type="gramStart"/>
      <w:r w:rsidRPr="00B266CE">
        <w:rPr>
          <w:lang w:val="en-US"/>
        </w:rPr>
        <w:t>1</w:t>
      </w:r>
      <w:proofErr w:type="gramEnd"/>
      <w:r w:rsidRPr="00B266CE">
        <w:rPr>
          <w:lang w:val="en-US"/>
        </w:rPr>
        <w:t xml:space="preserve"> (one) year or who have completed residency training in medical specialties may be admitted to doctoral studies.</w:t>
      </w:r>
    </w:p>
    <w:p w14:paraId="69FF48D2" w14:textId="77777777" w:rsidR="00B266CE" w:rsidRPr="00B266CE" w:rsidRDefault="00B266CE" w:rsidP="00B266CE">
      <w:pPr>
        <w:pStyle w:val="ae"/>
        <w:rPr>
          <w:lang w:val="en-US"/>
        </w:rPr>
      </w:pPr>
      <w:r w:rsidRPr="00B266CE">
        <w:rPr>
          <w:lang w:val="en-US"/>
        </w:rPr>
        <w:t xml:space="preserve">      17. Persons entering doctoral studies, in the period from 22 to 28 August of the calendar year, shall submit to the service provider (through the admissions office of the OHPE) and (or) through the portal a set of documents provided for in paragraph 8 of the Public Service Standard, in accordance with Annex 1-1 to these Model Rules. </w:t>
      </w:r>
    </w:p>
    <w:p w14:paraId="01998F30" w14:textId="77777777" w:rsidR="00B266CE" w:rsidRPr="00B266CE" w:rsidRDefault="00B266CE" w:rsidP="00B266CE">
      <w:pPr>
        <w:pStyle w:val="ae"/>
        <w:rPr>
          <w:lang w:val="en-US"/>
        </w:rPr>
      </w:pPr>
      <w:r w:rsidRPr="00B266CE">
        <w:rPr>
          <w:lang w:val="en-US"/>
        </w:rPr>
        <w:t xml:space="preserve">      The list of basic requirements for the provision of public services, including the characteristics of the process, the form, content, and result of the provision of services, as well as other information, taking into account the specifics of the provision of public services, </w:t>
      </w:r>
      <w:proofErr w:type="gramStart"/>
      <w:r w:rsidRPr="00B266CE">
        <w:rPr>
          <w:lang w:val="en-US"/>
        </w:rPr>
        <w:t>is given</w:t>
      </w:r>
      <w:proofErr w:type="gramEnd"/>
      <w:r w:rsidRPr="00B266CE">
        <w:rPr>
          <w:lang w:val="en-US"/>
        </w:rPr>
        <w:t xml:space="preserve"> in the Standard of Public Services.</w:t>
      </w:r>
    </w:p>
    <w:p w14:paraId="7B16D151" w14:textId="77777777" w:rsidR="00B266CE" w:rsidRPr="00B266CE" w:rsidRDefault="00B266CE" w:rsidP="00B266CE">
      <w:pPr>
        <w:pStyle w:val="ae"/>
        <w:rPr>
          <w:lang w:val="en-US"/>
        </w:rPr>
      </w:pPr>
      <w:r w:rsidRPr="00B266CE">
        <w:rPr>
          <w:lang w:val="en-US"/>
        </w:rPr>
        <w:t xml:space="preserve">      Information about identity documents, higher education document, medical certificate, internship completion certificate </w:t>
      </w:r>
      <w:proofErr w:type="gramStart"/>
      <w:r w:rsidRPr="00B266CE">
        <w:rPr>
          <w:lang w:val="en-US"/>
        </w:rPr>
        <w:t>shall be submitted</w:t>
      </w:r>
      <w:proofErr w:type="gramEnd"/>
      <w:r w:rsidRPr="00B266CE">
        <w:rPr>
          <w:lang w:val="en-US"/>
        </w:rPr>
        <w:t xml:space="preserve"> to the service provider from the relevant state information systems through the "electronic government" gateway.</w:t>
      </w:r>
    </w:p>
    <w:p w14:paraId="35690910" w14:textId="77777777" w:rsidR="00B266CE" w:rsidRPr="00B266CE" w:rsidRDefault="00B266CE" w:rsidP="00B266CE">
      <w:pPr>
        <w:pStyle w:val="ae"/>
        <w:rPr>
          <w:lang w:val="en-US"/>
        </w:rPr>
      </w:pPr>
      <w:r w:rsidRPr="00B266CE">
        <w:rPr>
          <w:lang w:val="en-US"/>
        </w:rPr>
        <w:t>      An employee of the service provider shall accept a set of documents, their registration and issuance of a receipt to the service recipient for the receipt of the set of documents on the day of receipt of the application, or, if the service recipient provides an incomplete set of documents, shall refuse to accept documents.</w:t>
      </w:r>
    </w:p>
    <w:p w14:paraId="198D7AC3" w14:textId="77777777" w:rsidR="00B266CE" w:rsidRPr="00B266CE" w:rsidRDefault="00B266CE" w:rsidP="00B266CE">
      <w:pPr>
        <w:pStyle w:val="ae"/>
        <w:rPr>
          <w:lang w:val="en-US"/>
        </w:rPr>
      </w:pPr>
      <w:r w:rsidRPr="00B266CE">
        <w:rPr>
          <w:lang w:val="en-US"/>
        </w:rPr>
        <w:t>      In case of contacting the service recipient through the portal, the status of acceptance of the request for public service is sent to the "personal account", as well as a notification indicating the date and time of receipt of the result of the public service.</w:t>
      </w:r>
    </w:p>
    <w:p w14:paraId="63AB5D69" w14:textId="77777777" w:rsidR="00B266CE" w:rsidRPr="00B266CE" w:rsidRDefault="00B266CE" w:rsidP="00B266CE">
      <w:pPr>
        <w:pStyle w:val="ae"/>
        <w:rPr>
          <w:lang w:val="en-US"/>
        </w:rPr>
      </w:pPr>
      <w:r w:rsidRPr="00B266CE">
        <w:rPr>
          <w:lang w:val="en-US"/>
        </w:rPr>
        <w:t xml:space="preserve">      The service provider, from the moment of their receipt, shall check the completeness of the documents submitted, in case of incompleteness, prepare a reasoned refusal of further consideration the application, which </w:t>
      </w:r>
      <w:proofErr w:type="gramStart"/>
      <w:r w:rsidRPr="00B266CE">
        <w:rPr>
          <w:lang w:val="en-US"/>
        </w:rPr>
        <w:t>shall be sent</w:t>
      </w:r>
      <w:proofErr w:type="gramEnd"/>
      <w:r w:rsidRPr="00B266CE">
        <w:rPr>
          <w:lang w:val="en-US"/>
        </w:rPr>
        <w:t xml:space="preserve"> in the form of an electronic document to the applicant in the "personal account" on the portal.</w:t>
      </w:r>
    </w:p>
    <w:p w14:paraId="402B656D" w14:textId="77777777" w:rsidR="00B266CE" w:rsidRPr="00B266CE" w:rsidRDefault="00B266CE" w:rsidP="00B266CE">
      <w:pPr>
        <w:pStyle w:val="ae"/>
        <w:rPr>
          <w:lang w:val="en-US"/>
        </w:rPr>
      </w:pPr>
      <w:r w:rsidRPr="00B266CE">
        <w:rPr>
          <w:lang w:val="en-US"/>
        </w:rPr>
        <w:t xml:space="preserve">      If the service recipient provides a full set of documents, the service provider shall be notified of the acceptance of documents for enrollment in the OHPE, after receiving the </w:t>
      </w:r>
      <w:proofErr w:type="gramStart"/>
      <w:r w:rsidRPr="00B266CE">
        <w:rPr>
          <w:lang w:val="en-US"/>
        </w:rPr>
        <w:t>notification,</w:t>
      </w:r>
      <w:proofErr w:type="gramEnd"/>
      <w:r w:rsidRPr="00B266CE">
        <w:rPr>
          <w:lang w:val="en-US"/>
        </w:rPr>
        <w:t xml:space="preserve"> the service recipient shall submit the original documents to the service provider by August 28 of the calendar year.</w:t>
      </w:r>
    </w:p>
    <w:p w14:paraId="5BDEF018" w14:textId="77777777" w:rsidR="00B266CE" w:rsidRPr="00B266CE" w:rsidRDefault="00B266CE" w:rsidP="00B266CE">
      <w:pPr>
        <w:pStyle w:val="ae"/>
        <w:rPr>
          <w:lang w:val="en-US"/>
        </w:rPr>
      </w:pPr>
      <w:r w:rsidRPr="00B266CE">
        <w:rPr>
          <w:lang w:val="en-US"/>
        </w:rPr>
        <w:t>      After receiving the documents, the head of the OHPE shall issue an order to enroll the service recipient in the number of doctoral students of the OHPE.</w:t>
      </w:r>
    </w:p>
    <w:p w14:paraId="12ADBF55" w14:textId="77777777" w:rsidR="00B266CE" w:rsidRPr="00B266CE" w:rsidRDefault="00B266CE" w:rsidP="00B266CE">
      <w:pPr>
        <w:pStyle w:val="ae"/>
        <w:rPr>
          <w:lang w:val="en-US"/>
        </w:rPr>
      </w:pPr>
      <w:r w:rsidRPr="00B266CE">
        <w:rPr>
          <w:lang w:val="en-US"/>
        </w:rPr>
        <w:t>      The service provider shall refuse to provide a public service on the grounds provided for in paragraph 9 of the Public Service Standard.</w:t>
      </w:r>
    </w:p>
    <w:p w14:paraId="2E91E7F6" w14:textId="77777777" w:rsidR="00B266CE" w:rsidRDefault="00B266CE" w:rsidP="00B266CE">
      <w:r>
        <w:rPr>
          <w:rStyle w:val="note"/>
        </w:rPr>
        <w:lastRenderedPageBreak/>
        <w:t xml:space="preserve">      </w:t>
      </w:r>
      <w:bookmarkStart w:id="17" w:name="z327"/>
      <w:bookmarkEnd w:id="17"/>
      <w:r>
        <w:rPr>
          <w:rStyle w:val="note"/>
        </w:rPr>
        <w:t>Footnote. Paragraph 17- as amended by Order of the Minister of Education and Science of the Republic of Kazakhstan dated 08.06.2020 No. 237 (shall come into effect after the day of its first official publication).</w:t>
      </w:r>
      <w:r>
        <w:br/>
      </w:r>
    </w:p>
    <w:p w14:paraId="2E7C982B" w14:textId="77777777" w:rsidR="00B266CE" w:rsidRPr="00B266CE" w:rsidRDefault="00B266CE" w:rsidP="00B266CE">
      <w:pPr>
        <w:pStyle w:val="ae"/>
        <w:rPr>
          <w:lang w:val="en-US"/>
        </w:rPr>
      </w:pPr>
      <w:r w:rsidRPr="00B266CE">
        <w:rPr>
          <w:lang w:val="en-US"/>
        </w:rPr>
        <w:t>      17-1. The service provider ensures that information about the stage of rendering a public service is entered into the information system for monitoring the provision of public services in accordance with subparagraph 11) of paragraph 2 of Article 5 of the Law of the Republic of Kazakhstan dated April 15, 2013 "On Public Services".</w:t>
      </w:r>
    </w:p>
    <w:p w14:paraId="7CE66E41" w14:textId="77777777" w:rsidR="00B266CE" w:rsidRDefault="00B266CE" w:rsidP="00B266CE">
      <w:r>
        <w:rPr>
          <w:rStyle w:val="note"/>
        </w:rPr>
        <w:t xml:space="preserve">      </w:t>
      </w:r>
      <w:bookmarkStart w:id="18" w:name="z329"/>
      <w:bookmarkEnd w:id="18"/>
      <w:r>
        <w:rPr>
          <w:rStyle w:val="note"/>
        </w:rPr>
        <w:t>Footnote. The Rules have been supplemented with paragraph 17-1 in accordance with the Order of the Minister of Education and Science of the Republic of Kazakhstan dated 08.06.2020 No. 237 (shall come into effect after the day of its first official publication).</w:t>
      </w:r>
      <w:r>
        <w:br/>
      </w:r>
    </w:p>
    <w:p w14:paraId="2F209C24" w14:textId="77777777" w:rsidR="00B266CE" w:rsidRPr="00B266CE" w:rsidRDefault="00B266CE" w:rsidP="00B266CE">
      <w:pPr>
        <w:pStyle w:val="ae"/>
        <w:rPr>
          <w:lang w:val="en-US"/>
        </w:rPr>
      </w:pPr>
      <w:r w:rsidRPr="00B266CE">
        <w:rPr>
          <w:lang w:val="en-US"/>
        </w:rPr>
        <w:t xml:space="preserve">      17-2. </w:t>
      </w:r>
      <w:proofErr w:type="gramStart"/>
      <w:r w:rsidRPr="00B266CE">
        <w:rPr>
          <w:lang w:val="en-US"/>
        </w:rPr>
        <w:t>A</w:t>
      </w:r>
      <w:proofErr w:type="gramEnd"/>
      <w:r w:rsidRPr="00B266CE">
        <w:rPr>
          <w:lang w:val="en-US"/>
        </w:rPr>
        <w:t xml:space="preserve"> complaint about the decision, actions (inaction) of the service provider on the provision of public services may be submitted to the name of the head of the service provider, to the authorized body for assessing and monitoring the quality of the provision of public services, in accordance with the legislation of the Republic of Kazakhstan.</w:t>
      </w:r>
    </w:p>
    <w:p w14:paraId="1112D38B" w14:textId="77777777" w:rsidR="00B266CE" w:rsidRPr="00B266CE" w:rsidRDefault="00B266CE" w:rsidP="00B266CE">
      <w:pPr>
        <w:pStyle w:val="ae"/>
        <w:rPr>
          <w:lang w:val="en-US"/>
        </w:rPr>
      </w:pPr>
      <w:r w:rsidRPr="00B266CE">
        <w:rPr>
          <w:lang w:val="en-US"/>
        </w:rPr>
        <w:t>      The service recipient's complaint sent to the service provider, in accordance with paragraph 2 of Article 25 of the Law, is subject to consideration within 5 (five) working days from the date of its registration.</w:t>
      </w:r>
    </w:p>
    <w:p w14:paraId="1A4A3365" w14:textId="77777777" w:rsidR="00B266CE" w:rsidRPr="00B266CE" w:rsidRDefault="00B266CE" w:rsidP="00B266CE">
      <w:pPr>
        <w:pStyle w:val="ae"/>
        <w:rPr>
          <w:lang w:val="en-US"/>
        </w:rPr>
      </w:pPr>
      <w:r w:rsidRPr="00B266CE">
        <w:rPr>
          <w:lang w:val="en-US"/>
        </w:rPr>
        <w:t>      The service recipient's complaint received by the authorized body for the assessment and control over the quality of the provision of public services is subject to consideration within 15 (fifteen) working days from the date of its registration.</w:t>
      </w:r>
    </w:p>
    <w:p w14:paraId="2BA27080" w14:textId="77777777" w:rsidR="00B266CE" w:rsidRPr="00B266CE" w:rsidRDefault="00B266CE" w:rsidP="00B266CE">
      <w:pPr>
        <w:pStyle w:val="ae"/>
        <w:rPr>
          <w:lang w:val="en-US"/>
        </w:rPr>
      </w:pPr>
      <w:r w:rsidRPr="00B266CE">
        <w:rPr>
          <w:lang w:val="en-US"/>
        </w:rPr>
        <w:t>      In cases of disagreement with the results of the provision of public services, the service recipient applies to the court in the manner prescribed by the legislation of the Republic of Kazakhstan.</w:t>
      </w:r>
    </w:p>
    <w:p w14:paraId="11C2AAEE" w14:textId="77777777" w:rsidR="00B266CE" w:rsidRDefault="00B266CE" w:rsidP="00B266CE">
      <w:r>
        <w:rPr>
          <w:rStyle w:val="note"/>
        </w:rPr>
        <w:t xml:space="preserve">      </w:t>
      </w:r>
      <w:bookmarkStart w:id="19" w:name="z334"/>
      <w:bookmarkEnd w:id="19"/>
      <w:r>
        <w:rPr>
          <w:rStyle w:val="note"/>
        </w:rPr>
        <w:t>Footnote. The Rules have been supplemented with paragraph 17-2 in accordance with the Order of the Minister of Education and Science of the Republic of Kazakhstan dated 08.06.2020 No. 237 (shall come into effect after the day of its first official publication).</w:t>
      </w:r>
      <w:r>
        <w:br/>
      </w:r>
    </w:p>
    <w:p w14:paraId="74242A6C" w14:textId="77777777" w:rsidR="00B266CE" w:rsidRPr="00B266CE" w:rsidRDefault="00B266CE" w:rsidP="00B266CE">
      <w:pPr>
        <w:pStyle w:val="ae"/>
        <w:rPr>
          <w:lang w:val="en-US"/>
        </w:rPr>
      </w:pPr>
      <w:r w:rsidRPr="00B266CE">
        <w:rPr>
          <w:lang w:val="en-US"/>
        </w:rPr>
        <w:t>      18. Reception of applications (in any form) for persons applying for training on a state educational order within the framework of targeted training in groups of doctoral educational programs shall be carried out at the OHPE.</w:t>
      </w:r>
    </w:p>
    <w:p w14:paraId="2A7C79C1" w14:textId="77777777" w:rsidR="00B266CE" w:rsidRPr="00B266CE" w:rsidRDefault="00B266CE" w:rsidP="00B266CE">
      <w:pPr>
        <w:pStyle w:val="ae"/>
        <w:rPr>
          <w:lang w:val="en-US"/>
        </w:rPr>
      </w:pPr>
      <w:r w:rsidRPr="00B266CE">
        <w:rPr>
          <w:lang w:val="en-US"/>
        </w:rPr>
        <w:t>      19. Applicants to doctoral studies provide international certificates confirming proficiency in a foreign language in accordance with the common European competences (standards) of proficiency in a foreign language:</w:t>
      </w:r>
    </w:p>
    <w:p w14:paraId="0457B928" w14:textId="77777777" w:rsidR="00B266CE" w:rsidRPr="00B266CE" w:rsidRDefault="00B266CE" w:rsidP="00B266CE">
      <w:pPr>
        <w:pStyle w:val="ae"/>
        <w:rPr>
          <w:lang w:val="en-US"/>
        </w:rPr>
      </w:pPr>
      <w:r w:rsidRPr="00B266CE">
        <w:rPr>
          <w:lang w:val="en-US"/>
        </w:rPr>
        <w:t>      English language: IELTS/International English Language Tests System threshold score - not less than 5.5</w:t>
      </w:r>
      <w:proofErr w:type="gramStart"/>
      <w:r w:rsidRPr="00B266CE">
        <w:rPr>
          <w:lang w:val="en-US"/>
        </w:rPr>
        <w:t>;</w:t>
      </w:r>
      <w:proofErr w:type="gramEnd"/>
    </w:p>
    <w:p w14:paraId="3466F76B" w14:textId="77777777" w:rsidR="00B266CE" w:rsidRPr="00B266CE" w:rsidRDefault="00B266CE" w:rsidP="00B266CE">
      <w:pPr>
        <w:pStyle w:val="ae"/>
        <w:rPr>
          <w:lang w:val="en-US"/>
        </w:rPr>
      </w:pPr>
      <w:r w:rsidRPr="00B266CE">
        <w:rPr>
          <w:lang w:val="en-US"/>
        </w:rPr>
        <w:t>      IELTS INDICATOR, threshold score - not less than 5.5;</w:t>
      </w:r>
    </w:p>
    <w:p w14:paraId="6D2E8D13" w14:textId="77777777" w:rsidR="00B266CE" w:rsidRPr="00B266CE" w:rsidRDefault="00B266CE" w:rsidP="00B266CE">
      <w:pPr>
        <w:pStyle w:val="ae"/>
        <w:rPr>
          <w:lang w:val="en-US"/>
        </w:rPr>
      </w:pPr>
      <w:r w:rsidRPr="00B266CE">
        <w:rPr>
          <w:lang w:val="en-US"/>
        </w:rPr>
        <w:lastRenderedPageBreak/>
        <w:t>      Test of English as a Foreign Language Institutional Testing Program (TOEFL ITP (TOEFL ITP), threshold score - not less than 460 points;</w:t>
      </w:r>
    </w:p>
    <w:p w14:paraId="2DE6FD80" w14:textId="77777777" w:rsidR="00B266CE" w:rsidRPr="00B266CE" w:rsidRDefault="00B266CE" w:rsidP="00B266CE">
      <w:pPr>
        <w:pStyle w:val="ae"/>
        <w:rPr>
          <w:lang w:val="en-US"/>
        </w:rPr>
      </w:pPr>
      <w:r w:rsidRPr="00B266CE">
        <w:rPr>
          <w:lang w:val="en-US"/>
        </w:rPr>
        <w:t>      Test of English as a Foreign Language Institutional Testing Program (Test of English as a Foreign Language Institutional Testing Program) Internet-based Test (TOEFL IBT (TOEFL IBIT), threshold score - not less than 46;</w:t>
      </w:r>
    </w:p>
    <w:p w14:paraId="1197EB0C" w14:textId="77777777" w:rsidR="00B266CE" w:rsidRPr="00B266CE" w:rsidRDefault="00B266CE" w:rsidP="00B266CE">
      <w:pPr>
        <w:pStyle w:val="ae"/>
        <w:rPr>
          <w:lang w:val="en-US"/>
        </w:rPr>
      </w:pPr>
      <w:r w:rsidRPr="00B266CE">
        <w:rPr>
          <w:lang w:val="en-US"/>
        </w:rPr>
        <w:t>      TOEFL PBT (Test of English as a Foreign Language Paper-based testing), threshold score - not less than 453;</w:t>
      </w:r>
    </w:p>
    <w:p w14:paraId="0C20F325" w14:textId="77777777" w:rsidR="00B266CE" w:rsidRPr="00B266CE" w:rsidRDefault="00B266CE" w:rsidP="00B266CE">
      <w:pPr>
        <w:pStyle w:val="ae"/>
        <w:rPr>
          <w:lang w:val="en-US"/>
        </w:rPr>
      </w:pPr>
      <w:r w:rsidRPr="00B266CE">
        <w:rPr>
          <w:lang w:val="en-US"/>
        </w:rPr>
        <w:t xml:space="preserve">      </w:t>
      </w:r>
      <w:proofErr w:type="spellStart"/>
      <w:r w:rsidRPr="00B266CE">
        <w:rPr>
          <w:lang w:val="en-US"/>
        </w:rPr>
        <w:t>Duolingo</w:t>
      </w:r>
      <w:proofErr w:type="spellEnd"/>
      <w:r w:rsidRPr="00B266CE">
        <w:rPr>
          <w:lang w:val="en-US"/>
        </w:rPr>
        <w:t xml:space="preserve"> English Test, threshold score - not less than 85;</w:t>
      </w:r>
    </w:p>
    <w:p w14:paraId="671C865D" w14:textId="77777777" w:rsidR="00B266CE" w:rsidRPr="00B266CE" w:rsidRDefault="00B266CE" w:rsidP="00B266CE">
      <w:pPr>
        <w:pStyle w:val="ae"/>
        <w:rPr>
          <w:lang w:val="en-US"/>
        </w:rPr>
      </w:pPr>
      <w:r w:rsidRPr="00B266CE">
        <w:rPr>
          <w:lang w:val="en-US"/>
        </w:rPr>
        <w:t>      CEFR (Common European Framework of Reference), threshold score - B2;</w:t>
      </w:r>
    </w:p>
    <w:p w14:paraId="4C5B9944" w14:textId="77777777" w:rsidR="00B266CE" w:rsidRPr="00B266CE" w:rsidRDefault="00B266CE" w:rsidP="00B266CE">
      <w:pPr>
        <w:pStyle w:val="ae"/>
        <w:rPr>
          <w:lang w:val="en-US"/>
        </w:rPr>
      </w:pPr>
      <w:r w:rsidRPr="00B266CE">
        <w:rPr>
          <w:lang w:val="en-US"/>
        </w:rPr>
        <w:t xml:space="preserve">      German: Deutsche </w:t>
      </w:r>
      <w:proofErr w:type="spellStart"/>
      <w:r w:rsidRPr="00B266CE">
        <w:rPr>
          <w:lang w:val="en-US"/>
        </w:rPr>
        <w:t>Sprachpru</w:t>
      </w:r>
      <w:proofErr w:type="spellEnd"/>
      <w:r>
        <w:t>е</w:t>
      </w:r>
      <w:proofErr w:type="spellStart"/>
      <w:r w:rsidRPr="00B266CE">
        <w:rPr>
          <w:lang w:val="en-US"/>
        </w:rPr>
        <w:t>fung</w:t>
      </w:r>
      <w:proofErr w:type="spellEnd"/>
      <w:r w:rsidRPr="00B266CE">
        <w:rPr>
          <w:lang w:val="en-US"/>
        </w:rPr>
        <w:t xml:space="preserve"> </w:t>
      </w:r>
      <w:proofErr w:type="spellStart"/>
      <w:r w:rsidRPr="00B266CE">
        <w:rPr>
          <w:lang w:val="en-US"/>
        </w:rPr>
        <w:t>fu</w:t>
      </w:r>
      <w:proofErr w:type="spellEnd"/>
      <w:r>
        <w:t>е</w:t>
      </w:r>
      <w:r w:rsidRPr="00B266CE">
        <w:rPr>
          <w:lang w:val="en-US"/>
        </w:rPr>
        <w:t xml:space="preserve">r den </w:t>
      </w:r>
      <w:proofErr w:type="spellStart"/>
      <w:r w:rsidRPr="00B266CE">
        <w:rPr>
          <w:lang w:val="en-US"/>
        </w:rPr>
        <w:t>Hochschulzugang</w:t>
      </w:r>
      <w:proofErr w:type="spellEnd"/>
      <w:r w:rsidRPr="00B266CE">
        <w:rPr>
          <w:lang w:val="en-US"/>
        </w:rPr>
        <w:t xml:space="preserve"> (DSH, </w:t>
      </w:r>
      <w:proofErr w:type="spellStart"/>
      <w:r w:rsidRPr="00B266CE">
        <w:rPr>
          <w:lang w:val="en-US"/>
        </w:rPr>
        <w:t>Niveau</w:t>
      </w:r>
      <w:proofErr w:type="spellEnd"/>
      <w:r>
        <w:t>В</w:t>
      </w:r>
      <w:r w:rsidRPr="00B266CE">
        <w:rPr>
          <w:lang w:val="en-US"/>
        </w:rPr>
        <w:t xml:space="preserve">2/level </w:t>
      </w:r>
      <w:r>
        <w:t>В</w:t>
      </w:r>
      <w:r w:rsidRPr="00B266CE">
        <w:rPr>
          <w:lang w:val="en-US"/>
        </w:rPr>
        <w:t xml:space="preserve">2), </w:t>
      </w:r>
      <w:proofErr w:type="spellStart"/>
      <w:r w:rsidRPr="00B266CE">
        <w:rPr>
          <w:lang w:val="en-US"/>
        </w:rPr>
        <w:t>TestDaF-Prufung</w:t>
      </w:r>
      <w:proofErr w:type="spellEnd"/>
      <w:r w:rsidRPr="00B266CE">
        <w:rPr>
          <w:lang w:val="en-US"/>
        </w:rPr>
        <w:t xml:space="preserve"> (</w:t>
      </w:r>
      <w:proofErr w:type="spellStart"/>
      <w:r w:rsidRPr="00B266CE">
        <w:rPr>
          <w:lang w:val="en-US"/>
        </w:rPr>
        <w:t>Niveau</w:t>
      </w:r>
      <w:proofErr w:type="spellEnd"/>
      <w:r w:rsidRPr="00B266CE">
        <w:rPr>
          <w:lang w:val="en-US"/>
        </w:rPr>
        <w:t xml:space="preserve"> </w:t>
      </w:r>
      <w:r>
        <w:t>В</w:t>
      </w:r>
      <w:r w:rsidRPr="00B266CE">
        <w:rPr>
          <w:lang w:val="en-US"/>
        </w:rPr>
        <w:t xml:space="preserve">2/level </w:t>
      </w:r>
      <w:r>
        <w:t>В</w:t>
      </w:r>
      <w:r w:rsidRPr="00B266CE">
        <w:rPr>
          <w:lang w:val="en-US"/>
        </w:rPr>
        <w:t>2);</w:t>
      </w:r>
    </w:p>
    <w:p w14:paraId="7113ACBA" w14:textId="77777777" w:rsidR="00B266CE" w:rsidRPr="00B266CE" w:rsidRDefault="00B266CE" w:rsidP="00B266CE">
      <w:pPr>
        <w:pStyle w:val="ae"/>
        <w:rPr>
          <w:lang w:val="en-US"/>
        </w:rPr>
      </w:pPr>
      <w:r w:rsidRPr="00B266CE">
        <w:rPr>
          <w:lang w:val="en-US"/>
        </w:rPr>
        <w:t xml:space="preserve">      French: Test de </w:t>
      </w:r>
      <w:proofErr w:type="spellStart"/>
      <w:r w:rsidRPr="00B266CE">
        <w:rPr>
          <w:lang w:val="en-US"/>
        </w:rPr>
        <w:t>Français</w:t>
      </w:r>
      <w:proofErr w:type="spellEnd"/>
      <w:r w:rsidRPr="00B266CE">
        <w:rPr>
          <w:lang w:val="en-US"/>
        </w:rPr>
        <w:t xml:space="preserve"> International ™ - (TFI) - not lower than B2 level in reading and listening sections), </w:t>
      </w:r>
      <w:proofErr w:type="spellStart"/>
      <w:r w:rsidRPr="00B266CE">
        <w:rPr>
          <w:lang w:val="en-US"/>
        </w:rPr>
        <w:t>Diplome</w:t>
      </w:r>
      <w:proofErr w:type="spellEnd"/>
      <w:r w:rsidRPr="00B266CE">
        <w:rPr>
          <w:lang w:val="en-US"/>
        </w:rPr>
        <w:t xml:space="preserve"> </w:t>
      </w:r>
      <w:proofErr w:type="spellStart"/>
      <w:r w:rsidRPr="00B266CE">
        <w:rPr>
          <w:lang w:val="en-US"/>
        </w:rPr>
        <w:t>d'Etudes</w:t>
      </w:r>
      <w:proofErr w:type="spellEnd"/>
      <w:r w:rsidRPr="00B266CE">
        <w:rPr>
          <w:lang w:val="en-US"/>
        </w:rPr>
        <w:t xml:space="preserve"> </w:t>
      </w:r>
      <w:proofErr w:type="spellStart"/>
      <w:r w:rsidRPr="00B266CE">
        <w:rPr>
          <w:lang w:val="en-US"/>
        </w:rPr>
        <w:t>en</w:t>
      </w:r>
      <w:proofErr w:type="spellEnd"/>
      <w:r w:rsidRPr="00B266CE">
        <w:rPr>
          <w:lang w:val="en-US"/>
        </w:rPr>
        <w:t xml:space="preserve"> Langue </w:t>
      </w:r>
      <w:proofErr w:type="spellStart"/>
      <w:r w:rsidRPr="00B266CE">
        <w:rPr>
          <w:lang w:val="en-US"/>
        </w:rPr>
        <w:t>française</w:t>
      </w:r>
      <w:proofErr w:type="spellEnd"/>
      <w:r w:rsidRPr="00B266CE">
        <w:rPr>
          <w:lang w:val="en-US"/>
        </w:rPr>
        <w:t xml:space="preserve"> - (DELF), level B2), </w:t>
      </w:r>
      <w:proofErr w:type="spellStart"/>
      <w:r w:rsidRPr="00B266CE">
        <w:rPr>
          <w:lang w:val="en-US"/>
        </w:rPr>
        <w:t>Diplome</w:t>
      </w:r>
      <w:proofErr w:type="spellEnd"/>
      <w:r w:rsidRPr="00B266CE">
        <w:rPr>
          <w:lang w:val="en-US"/>
        </w:rPr>
        <w:t xml:space="preserve"> </w:t>
      </w:r>
      <w:proofErr w:type="spellStart"/>
      <w:r w:rsidRPr="00B266CE">
        <w:rPr>
          <w:lang w:val="en-US"/>
        </w:rPr>
        <w:t>Approfondi</w:t>
      </w:r>
      <w:proofErr w:type="spellEnd"/>
      <w:r w:rsidRPr="00B266CE">
        <w:rPr>
          <w:lang w:val="en-US"/>
        </w:rPr>
        <w:t xml:space="preserve"> de Langue </w:t>
      </w:r>
      <w:proofErr w:type="spellStart"/>
      <w:r w:rsidRPr="00B266CE">
        <w:rPr>
          <w:lang w:val="en-US"/>
        </w:rPr>
        <w:t>française</w:t>
      </w:r>
      <w:proofErr w:type="spellEnd"/>
      <w:r w:rsidRPr="00B266CE">
        <w:rPr>
          <w:lang w:val="en-US"/>
        </w:rPr>
        <w:t xml:space="preserve"> - (DALF), level B2), Test de </w:t>
      </w:r>
      <w:proofErr w:type="spellStart"/>
      <w:r w:rsidRPr="00B266CE">
        <w:rPr>
          <w:lang w:val="en-US"/>
        </w:rPr>
        <w:t>connaissance</w:t>
      </w:r>
      <w:proofErr w:type="spellEnd"/>
      <w:r w:rsidRPr="00B266CE">
        <w:rPr>
          <w:lang w:val="en-US"/>
        </w:rPr>
        <w:t xml:space="preserve"> du </w:t>
      </w:r>
      <w:proofErr w:type="spellStart"/>
      <w:r w:rsidRPr="00B266CE">
        <w:rPr>
          <w:lang w:val="en-US"/>
        </w:rPr>
        <w:t>français</w:t>
      </w:r>
      <w:proofErr w:type="spellEnd"/>
      <w:r w:rsidRPr="00B266CE">
        <w:rPr>
          <w:lang w:val="en-US"/>
        </w:rPr>
        <w:t xml:space="preserve"> - (TCF) - not less than 50 points).</w:t>
      </w:r>
    </w:p>
    <w:p w14:paraId="1AD65269" w14:textId="77777777" w:rsidR="00B266CE" w:rsidRPr="00B266CE" w:rsidRDefault="00B266CE" w:rsidP="00B266CE">
      <w:pPr>
        <w:pStyle w:val="ae"/>
        <w:rPr>
          <w:lang w:val="en-US"/>
        </w:rPr>
      </w:pPr>
      <w:r w:rsidRPr="00B266CE">
        <w:rPr>
          <w:lang w:val="en-US"/>
        </w:rPr>
        <w:t xml:space="preserve">      The authenticity and validity of the submitted certificates </w:t>
      </w:r>
      <w:proofErr w:type="gramStart"/>
      <w:r w:rsidRPr="00B266CE">
        <w:rPr>
          <w:lang w:val="en-US"/>
        </w:rPr>
        <w:t>shall be checked</w:t>
      </w:r>
      <w:proofErr w:type="gramEnd"/>
      <w:r w:rsidRPr="00B266CE">
        <w:rPr>
          <w:lang w:val="en-US"/>
        </w:rPr>
        <w:t xml:space="preserve"> by the OHPE admissions offices.</w:t>
      </w:r>
    </w:p>
    <w:p w14:paraId="2B243CEB"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Persons who have completed foreign OHPE in countries whose state or official language is English and with specialized accreditation of foreign accreditation bodies included in the registers and (or) associations of accreditation bodies of member states of the Organization for Economic Cooperation and Development (OECD) shall not provide international certificates confirming proficiency in a foreign language in accordance with the common European competences (standards) of proficiency in a foreign language specified in this paragraph.</w:t>
      </w:r>
      <w:proofErr w:type="gramEnd"/>
    </w:p>
    <w:p w14:paraId="2841D4BF" w14:textId="77777777" w:rsidR="00B266CE" w:rsidRDefault="00B266CE" w:rsidP="00B266CE">
      <w:r>
        <w:rPr>
          <w:rStyle w:val="note"/>
        </w:rPr>
        <w:t xml:space="preserve">      </w:t>
      </w:r>
      <w:bookmarkStart w:id="20" w:name="z348"/>
      <w:bookmarkEnd w:id="20"/>
      <w:r>
        <w:rPr>
          <w:rStyle w:val="note"/>
        </w:rPr>
        <w:t>Footnote. Paragraph 19- as amended by Order of the Minister of Education and Science of the Republic of Kazakhstan dated June 08, 2020 No. 237 (shall come into effect after the day of its first official publication).</w:t>
      </w:r>
      <w:r>
        <w:br/>
      </w:r>
    </w:p>
    <w:p w14:paraId="008B60E8" w14:textId="77777777" w:rsidR="00B266CE" w:rsidRPr="00B266CE" w:rsidRDefault="00B266CE" w:rsidP="00B266CE">
      <w:pPr>
        <w:pStyle w:val="ae"/>
        <w:rPr>
          <w:lang w:val="en-US"/>
        </w:rPr>
      </w:pPr>
      <w:r w:rsidRPr="00B266CE">
        <w:rPr>
          <w:lang w:val="en-US"/>
        </w:rPr>
        <w:t xml:space="preserve">      20. The entrance examination for the groups of doctoral study programs according to Annex 5 </w:t>
      </w:r>
      <w:proofErr w:type="gramStart"/>
      <w:r w:rsidRPr="00B266CE">
        <w:rPr>
          <w:lang w:val="en-US"/>
        </w:rPr>
        <w:t>shall be conducted</w:t>
      </w:r>
      <w:proofErr w:type="gramEnd"/>
      <w:r w:rsidRPr="00B266CE">
        <w:rPr>
          <w:lang w:val="en-US"/>
        </w:rPr>
        <w:t xml:space="preserve"> independently by OHPE, which is admitting to doctoral study programs. Thus, an applicant shall take an entrance examination for a group of doctoral studies only at the OHPE, where he/she enters.</w:t>
      </w:r>
    </w:p>
    <w:p w14:paraId="7E115CA0" w14:textId="77777777" w:rsidR="00B266CE" w:rsidRPr="00B266CE" w:rsidRDefault="00B266CE" w:rsidP="00B266CE">
      <w:pPr>
        <w:pStyle w:val="ae"/>
        <w:rPr>
          <w:lang w:val="en-US"/>
        </w:rPr>
      </w:pPr>
      <w:r w:rsidRPr="00B266CE">
        <w:rPr>
          <w:lang w:val="en-US"/>
        </w:rPr>
        <w:t xml:space="preserve">      21. For the period of the entrance examinations for doctoral studies - examination committees for groups of educational programs </w:t>
      </w:r>
      <w:proofErr w:type="gramStart"/>
      <w:r w:rsidRPr="00B266CE">
        <w:rPr>
          <w:lang w:val="en-US"/>
        </w:rPr>
        <w:t>shall be created</w:t>
      </w:r>
      <w:proofErr w:type="gramEnd"/>
      <w:r w:rsidRPr="00B266CE">
        <w:rPr>
          <w:lang w:val="en-US"/>
        </w:rPr>
        <w:t xml:space="preserve"> in the OHPE. It </w:t>
      </w:r>
      <w:proofErr w:type="gramStart"/>
      <w:r w:rsidRPr="00B266CE">
        <w:rPr>
          <w:lang w:val="en-US"/>
        </w:rPr>
        <w:t>is allowed</w:t>
      </w:r>
      <w:proofErr w:type="gramEnd"/>
      <w:r w:rsidRPr="00B266CE">
        <w:rPr>
          <w:lang w:val="en-US"/>
        </w:rPr>
        <w:t xml:space="preserve"> to create one examination committee in related areas of personnel training.</w:t>
      </w:r>
    </w:p>
    <w:p w14:paraId="7B1B56BD" w14:textId="77777777" w:rsidR="00B266CE" w:rsidRPr="00B266CE" w:rsidRDefault="00B266CE" w:rsidP="00B266CE">
      <w:pPr>
        <w:pStyle w:val="ae"/>
        <w:rPr>
          <w:lang w:val="en-US"/>
        </w:rPr>
      </w:pPr>
      <w:r w:rsidRPr="00B266CE">
        <w:rPr>
          <w:lang w:val="en-US"/>
        </w:rPr>
        <w:t xml:space="preserve">      22. Examination committees for groups of educational programs </w:t>
      </w:r>
      <w:proofErr w:type="gramStart"/>
      <w:r w:rsidRPr="00B266CE">
        <w:rPr>
          <w:lang w:val="en-US"/>
        </w:rPr>
        <w:t>shall be formed</w:t>
      </w:r>
      <w:proofErr w:type="gramEnd"/>
      <w:r w:rsidRPr="00B266CE">
        <w:rPr>
          <w:lang w:val="en-US"/>
        </w:rPr>
        <w:t xml:space="preserve"> from among the faculty of the OHPE, employees of the OHPE with a doctorate or candidate of sciences, or a PhD in the relevant profile.</w:t>
      </w:r>
    </w:p>
    <w:p w14:paraId="62DB9CB3" w14:textId="77777777" w:rsidR="00B266CE" w:rsidRPr="00B266CE" w:rsidRDefault="00B266CE" w:rsidP="00B266CE">
      <w:pPr>
        <w:pStyle w:val="ae"/>
        <w:rPr>
          <w:lang w:val="en-US"/>
        </w:rPr>
      </w:pPr>
      <w:r w:rsidRPr="00B266CE">
        <w:rPr>
          <w:lang w:val="en-US"/>
        </w:rPr>
        <w:lastRenderedPageBreak/>
        <w:t xml:space="preserve">      The composition of the examination committees with an indication of their chairpersons </w:t>
      </w:r>
      <w:proofErr w:type="gramStart"/>
      <w:r w:rsidRPr="00B266CE">
        <w:rPr>
          <w:lang w:val="en-US"/>
        </w:rPr>
        <w:t>shall be approved</w:t>
      </w:r>
      <w:proofErr w:type="gramEnd"/>
      <w:r w:rsidRPr="00B266CE">
        <w:rPr>
          <w:lang w:val="en-US"/>
        </w:rPr>
        <w:t xml:space="preserve"> by the order of the head of the OHPE.</w:t>
      </w:r>
    </w:p>
    <w:p w14:paraId="1E176B9A" w14:textId="77777777" w:rsidR="00B266CE" w:rsidRPr="00B266CE" w:rsidRDefault="00B266CE" w:rsidP="00B266CE">
      <w:pPr>
        <w:pStyle w:val="ae"/>
        <w:rPr>
          <w:lang w:val="en-US"/>
        </w:rPr>
      </w:pPr>
      <w:r w:rsidRPr="00B266CE">
        <w:rPr>
          <w:lang w:val="en-US"/>
        </w:rPr>
        <w:t>      The programs for conducting and the schedule of entrance examinations (the form of the examination, date, time and place of holding, consultations) for groups of educational programs shall be developed by the OHPE and approved by the chairperson of the admission committee and communicated to applicants 3 (three) days before the start of the entrance examination.</w:t>
      </w:r>
    </w:p>
    <w:p w14:paraId="0387ADFE" w14:textId="77777777" w:rsidR="00B266CE" w:rsidRPr="00B266CE" w:rsidRDefault="00B266CE" w:rsidP="00B266CE">
      <w:pPr>
        <w:pStyle w:val="ae"/>
        <w:rPr>
          <w:lang w:val="en-US"/>
        </w:rPr>
      </w:pPr>
      <w:r w:rsidRPr="00B266CE">
        <w:rPr>
          <w:lang w:val="en-US"/>
        </w:rPr>
        <w:t>      Entrance examinations for groups of educational programs shall be held in classrooms (rooms) equipped with video and (or) audio recording.</w:t>
      </w:r>
    </w:p>
    <w:p w14:paraId="072AA1D9" w14:textId="77777777" w:rsidR="00B266CE" w:rsidRPr="00B266CE" w:rsidRDefault="00B266CE" w:rsidP="00B266CE">
      <w:pPr>
        <w:pStyle w:val="ae"/>
        <w:rPr>
          <w:lang w:val="en-US"/>
        </w:rPr>
      </w:pPr>
      <w:r w:rsidRPr="00B266CE">
        <w:rPr>
          <w:lang w:val="en-US"/>
        </w:rPr>
        <w:t xml:space="preserve">      The results of the entrance examination shall be drawn up with a list of marks and a protocol of the committee in any form, which are transmitted to the executive secretary of the admission committee (his/her deputy) to announce the results. The </w:t>
      </w:r>
      <w:proofErr w:type="gramStart"/>
      <w:r w:rsidRPr="00B266CE">
        <w:rPr>
          <w:lang w:val="en-US"/>
        </w:rPr>
        <w:t>protocol of the committee shall be signed by the chairperson and all members of the committee present</w:t>
      </w:r>
      <w:proofErr w:type="gramEnd"/>
      <w:r w:rsidRPr="00B266CE">
        <w:rPr>
          <w:lang w:val="en-US"/>
        </w:rPr>
        <w:t>.</w:t>
      </w:r>
    </w:p>
    <w:p w14:paraId="098FBAA2"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OHPE, regardless of the form of ownership, within 3 (three) calendar days after the completion of the entrance examination for the groups of educational programs, submit to the authorized body in the field of education a final report on the organization and conduct of the entrance examination in any form, as well as copies of orders on the results of the entrance examination.</w:t>
      </w:r>
      <w:proofErr w:type="gramEnd"/>
      <w:r w:rsidRPr="00B266CE">
        <w:rPr>
          <w:lang w:val="en-US"/>
        </w:rPr>
        <w:t xml:space="preserve"> </w:t>
      </w:r>
    </w:p>
    <w:p w14:paraId="69F78030"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Persons entering the groups of educational programs in the areas of education "Pedagogical Sciences", "Natural Sciences, Mathematics and Statistics", "Information and Communication Technologies", "Engineering, processing and construction industries", as well as areas of training "Humanities", "Social Sciences"," Business and Management" shall be exempt from the entrance examinations for doctoral studies with an international certificate of passing the standardized test Graduate Record Examinations GRE with scores in accordance with Annex 6 to these Model Rules.</w:t>
      </w:r>
      <w:proofErr w:type="gramEnd"/>
    </w:p>
    <w:p w14:paraId="56FD9923" w14:textId="77777777" w:rsidR="00B266CE" w:rsidRPr="00B266CE" w:rsidRDefault="00B266CE" w:rsidP="00B266CE">
      <w:pPr>
        <w:pStyle w:val="ae"/>
        <w:rPr>
          <w:lang w:val="en-US"/>
        </w:rPr>
      </w:pPr>
      <w:r w:rsidRPr="00B266CE">
        <w:rPr>
          <w:lang w:val="en-US"/>
        </w:rPr>
        <w:t xml:space="preserve">      The authenticity and validity of the submitted certificates </w:t>
      </w:r>
      <w:proofErr w:type="gramStart"/>
      <w:r w:rsidRPr="00B266CE">
        <w:rPr>
          <w:lang w:val="en-US"/>
        </w:rPr>
        <w:t>shall be checked</w:t>
      </w:r>
      <w:proofErr w:type="gramEnd"/>
      <w:r w:rsidRPr="00B266CE">
        <w:rPr>
          <w:lang w:val="en-US"/>
        </w:rPr>
        <w:t xml:space="preserve"> by the OHPE admissions offices.</w:t>
      </w:r>
    </w:p>
    <w:p w14:paraId="59E8BC8A" w14:textId="77777777" w:rsidR="00B266CE" w:rsidRPr="00B266CE" w:rsidRDefault="00B266CE" w:rsidP="00B266CE">
      <w:pPr>
        <w:pStyle w:val="ae"/>
        <w:rPr>
          <w:lang w:val="en-US"/>
        </w:rPr>
      </w:pPr>
      <w:r w:rsidRPr="00B266CE">
        <w:rPr>
          <w:lang w:val="en-US"/>
        </w:rPr>
        <w:t xml:space="preserve">      The results of the entrance examinations </w:t>
      </w:r>
      <w:proofErr w:type="gramStart"/>
      <w:r w:rsidRPr="00B266CE">
        <w:rPr>
          <w:lang w:val="en-US"/>
        </w:rPr>
        <w:t>shall be announced</w:t>
      </w:r>
      <w:proofErr w:type="gramEnd"/>
      <w:r w:rsidRPr="00B266CE">
        <w:rPr>
          <w:lang w:val="en-US"/>
        </w:rPr>
        <w:t xml:space="preserve"> on the day they are held.</w:t>
      </w:r>
    </w:p>
    <w:p w14:paraId="5095D864" w14:textId="77777777" w:rsidR="00B266CE" w:rsidRDefault="00B266CE" w:rsidP="00B266CE">
      <w:pPr>
        <w:pStyle w:val="3"/>
      </w:pPr>
      <w:r>
        <w:t>Paragraph 3. The work of the appeal committees</w:t>
      </w:r>
    </w:p>
    <w:p w14:paraId="1F9B6180" w14:textId="77777777" w:rsidR="00B266CE" w:rsidRPr="00B266CE" w:rsidRDefault="00B266CE" w:rsidP="00B266CE">
      <w:pPr>
        <w:pStyle w:val="ae"/>
        <w:rPr>
          <w:lang w:val="en-US"/>
        </w:rPr>
      </w:pPr>
      <w:r w:rsidRPr="00B266CE">
        <w:rPr>
          <w:lang w:val="en-US"/>
        </w:rPr>
        <w:t>      23. OHPE and scientific organizations, twenty calendar days before the entrance (creative) examinations, shall send to the Ministry of Education and Science of the Republic of Kazakhstan and the Ministry of Health of the Republic of Kazakhstan the schedule of entrance (creative) examinations for groups of educational programs of doctoral, magistracy, residency.</w:t>
      </w:r>
    </w:p>
    <w:p w14:paraId="26F837EE" w14:textId="77777777" w:rsidR="00B266CE" w:rsidRPr="00B266CE" w:rsidRDefault="00B266CE" w:rsidP="00B266CE">
      <w:pPr>
        <w:pStyle w:val="ae"/>
        <w:rPr>
          <w:lang w:val="en-US"/>
        </w:rPr>
      </w:pPr>
      <w:r w:rsidRPr="00B266CE">
        <w:rPr>
          <w:lang w:val="en-US"/>
        </w:rPr>
        <w:t xml:space="preserve">      24. For consideration of applications of persons who do not agree with the results of entrance (creative) examinations in the OHPE and scientific organizations, appeal committees </w:t>
      </w:r>
      <w:proofErr w:type="gramStart"/>
      <w:r w:rsidRPr="00B266CE">
        <w:rPr>
          <w:lang w:val="en-US"/>
        </w:rPr>
        <w:t>shall be created</w:t>
      </w:r>
      <w:proofErr w:type="gramEnd"/>
      <w:r w:rsidRPr="00B266CE">
        <w:rPr>
          <w:lang w:val="en-US"/>
        </w:rPr>
        <w:t xml:space="preserve">. The chairpersons and composition of the appeal committees in the OHPE and scientific organizations </w:t>
      </w:r>
      <w:proofErr w:type="gramStart"/>
      <w:r w:rsidRPr="00B266CE">
        <w:rPr>
          <w:lang w:val="en-US"/>
        </w:rPr>
        <w:t>shall be approved</w:t>
      </w:r>
      <w:proofErr w:type="gramEnd"/>
      <w:r w:rsidRPr="00B266CE">
        <w:rPr>
          <w:lang w:val="en-US"/>
        </w:rPr>
        <w:t xml:space="preserve"> by the order of the chairperson of the admission committee.</w:t>
      </w:r>
    </w:p>
    <w:p w14:paraId="1B86636E" w14:textId="77777777" w:rsidR="00B266CE" w:rsidRPr="00B266CE" w:rsidRDefault="00B266CE" w:rsidP="00B266CE">
      <w:pPr>
        <w:pStyle w:val="ae"/>
        <w:rPr>
          <w:lang w:val="en-US"/>
        </w:rPr>
      </w:pPr>
      <w:r w:rsidRPr="00B266CE">
        <w:rPr>
          <w:lang w:val="en-US"/>
        </w:rPr>
        <w:t xml:space="preserve">      To consider applications of persons who do not agree with the results of CT, a Republican appeal committee </w:t>
      </w:r>
      <w:proofErr w:type="gramStart"/>
      <w:r w:rsidRPr="00B266CE">
        <w:rPr>
          <w:lang w:val="en-US"/>
        </w:rPr>
        <w:t>shall be created</w:t>
      </w:r>
      <w:proofErr w:type="gramEnd"/>
      <w:r w:rsidRPr="00B266CE">
        <w:rPr>
          <w:lang w:val="en-US"/>
        </w:rPr>
        <w:t xml:space="preserve"> under the MES of the Republic of Kazakhstan. The chairperson and composition of the Republican Appeal Committee </w:t>
      </w:r>
      <w:proofErr w:type="gramStart"/>
      <w:r w:rsidRPr="00B266CE">
        <w:rPr>
          <w:lang w:val="en-US"/>
        </w:rPr>
        <w:t>shall be approved</w:t>
      </w:r>
      <w:proofErr w:type="gramEnd"/>
      <w:r w:rsidRPr="00B266CE">
        <w:rPr>
          <w:lang w:val="en-US"/>
        </w:rPr>
        <w:t xml:space="preserve"> by Order of the Ministry of Education and Science of the Republic of Kazakhstan.</w:t>
      </w:r>
    </w:p>
    <w:p w14:paraId="0DA12EC2" w14:textId="77777777" w:rsidR="00B266CE" w:rsidRPr="00B266CE" w:rsidRDefault="00B266CE" w:rsidP="00B266CE">
      <w:pPr>
        <w:pStyle w:val="ae"/>
        <w:rPr>
          <w:lang w:val="en-US"/>
        </w:rPr>
      </w:pPr>
      <w:r w:rsidRPr="00B266CE">
        <w:rPr>
          <w:lang w:val="en-US"/>
        </w:rPr>
        <w:lastRenderedPageBreak/>
        <w:t xml:space="preserve">      When conducting CT in paper format, appeal committees </w:t>
      </w:r>
      <w:proofErr w:type="gramStart"/>
      <w:r w:rsidRPr="00B266CE">
        <w:rPr>
          <w:lang w:val="en-US"/>
        </w:rPr>
        <w:t>shall be created</w:t>
      </w:r>
      <w:proofErr w:type="gramEnd"/>
      <w:r w:rsidRPr="00B266CE">
        <w:rPr>
          <w:lang w:val="en-US"/>
        </w:rPr>
        <w:t xml:space="preserve"> at each CT location. The chairpersons of the appeal committees </w:t>
      </w:r>
      <w:proofErr w:type="gramStart"/>
      <w:r w:rsidRPr="00B266CE">
        <w:rPr>
          <w:lang w:val="en-US"/>
        </w:rPr>
        <w:t>shall be approved</w:t>
      </w:r>
      <w:proofErr w:type="gramEnd"/>
      <w:r w:rsidRPr="00B266CE">
        <w:rPr>
          <w:lang w:val="en-US"/>
        </w:rPr>
        <w:t xml:space="preserve"> by the Order of the Ministry of Education and Science of the Republic of Kazakhstan.</w:t>
      </w:r>
    </w:p>
    <w:p w14:paraId="7B8B7A00" w14:textId="77777777" w:rsidR="00B266CE" w:rsidRDefault="00B266CE" w:rsidP="00B266CE">
      <w:r>
        <w:rPr>
          <w:rStyle w:val="note"/>
        </w:rPr>
        <w:t xml:space="preserve">      </w:t>
      </w:r>
      <w:bookmarkStart w:id="21" w:name="z365"/>
      <w:bookmarkEnd w:id="21"/>
      <w:r>
        <w:rPr>
          <w:rStyle w:val="note"/>
        </w:rPr>
        <w:t>Footnote. Paragraph 24- as amended by Order of the Minister of Education and Science of the Republic of Kazakhstan dated June 08, 2020 No. 237 (shall come into effect after the day of its first official publication).</w:t>
      </w:r>
      <w:r>
        <w:br/>
      </w:r>
    </w:p>
    <w:p w14:paraId="30D454AD" w14:textId="77777777" w:rsidR="00B266CE" w:rsidRPr="00B266CE" w:rsidRDefault="00B266CE" w:rsidP="00B266CE">
      <w:pPr>
        <w:pStyle w:val="ae"/>
        <w:rPr>
          <w:lang w:val="en-US"/>
        </w:rPr>
      </w:pPr>
      <w:r w:rsidRPr="00B266CE">
        <w:rPr>
          <w:lang w:val="en-US"/>
        </w:rPr>
        <w:t>      25. The appeal committee shall accept and consider the applications from persons entering doctoral studies and residency on the content of examination materials and technical reasons.</w:t>
      </w:r>
    </w:p>
    <w:p w14:paraId="5CC1424B" w14:textId="77777777" w:rsidR="00B266CE" w:rsidRPr="00B266CE" w:rsidRDefault="00B266CE" w:rsidP="00B266CE">
      <w:pPr>
        <w:pStyle w:val="ae"/>
        <w:rPr>
          <w:lang w:val="en-US"/>
        </w:rPr>
      </w:pPr>
      <w:r w:rsidRPr="00B266CE">
        <w:rPr>
          <w:lang w:val="en-US"/>
        </w:rPr>
        <w:t>      The Republican Appeal Committee shall consider applications from persons entering the magistracy on the content of test tasks and technical reasons.</w:t>
      </w:r>
    </w:p>
    <w:p w14:paraId="7D192217" w14:textId="77777777" w:rsidR="00B266CE" w:rsidRPr="00B266CE" w:rsidRDefault="00B266CE" w:rsidP="00B266CE">
      <w:pPr>
        <w:pStyle w:val="ae"/>
        <w:rPr>
          <w:lang w:val="en-US"/>
        </w:rPr>
      </w:pPr>
      <w:r w:rsidRPr="00B266CE">
        <w:rPr>
          <w:lang w:val="en-US"/>
        </w:rPr>
        <w:t>      The appeal committee and (or) the Republican Appeal Committee make a decision on the application of the person appealing the results of the entrance (creative) examination or CT for groups of educational programs of postgraduate education.</w:t>
      </w:r>
    </w:p>
    <w:p w14:paraId="483DCD4F" w14:textId="77777777" w:rsidR="00B266CE" w:rsidRDefault="00B266CE" w:rsidP="00B266CE">
      <w:r>
        <w:rPr>
          <w:rStyle w:val="note"/>
        </w:rPr>
        <w:t xml:space="preserve">      </w:t>
      </w:r>
      <w:bookmarkStart w:id="22" w:name="z369"/>
      <w:bookmarkEnd w:id="22"/>
      <w:r>
        <w:rPr>
          <w:rStyle w:val="note"/>
        </w:rPr>
        <w:t xml:space="preserve">Footnote. Paragraph 25- as amended by Order of the Minister of Education and Science of the Republic of Kazakhstan dated 08.06.2020 No. 237 (shall come into effect after the day of its first official publication). </w:t>
      </w:r>
      <w:r>
        <w:br/>
      </w:r>
    </w:p>
    <w:p w14:paraId="05FA1A68"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26. An application for appeal from persons entering doctoral studies, residency, and magistracy shall be submitted to the chairperson of the appeal committee by the applicant</w:t>
      </w:r>
      <w:proofErr w:type="gramEnd"/>
      <w:r w:rsidRPr="00B266CE">
        <w:rPr>
          <w:lang w:val="en-US"/>
        </w:rPr>
        <w:t xml:space="preserve"> personally.</w:t>
      </w:r>
    </w:p>
    <w:p w14:paraId="66D3BEED" w14:textId="77777777" w:rsidR="00B266CE" w:rsidRPr="00B266CE" w:rsidRDefault="00B266CE" w:rsidP="00B266CE">
      <w:pPr>
        <w:pStyle w:val="ae"/>
        <w:rPr>
          <w:lang w:val="en-US"/>
        </w:rPr>
      </w:pPr>
      <w:r w:rsidRPr="00B266CE">
        <w:rPr>
          <w:lang w:val="en-US"/>
        </w:rPr>
        <w:t xml:space="preserve">      Applications </w:t>
      </w:r>
      <w:proofErr w:type="gramStart"/>
      <w:r w:rsidRPr="00B266CE">
        <w:rPr>
          <w:lang w:val="en-US"/>
        </w:rPr>
        <w:t>shall be accepted</w:t>
      </w:r>
      <w:proofErr w:type="gramEnd"/>
      <w:r w:rsidRPr="00B266CE">
        <w:rPr>
          <w:lang w:val="en-US"/>
        </w:rPr>
        <w:t xml:space="preserve"> until 13:00 the next day after the announcement of the results of the entrance (creative) examinations and CT, and shall be considered by the appeal committee within one day from the date of application.</w:t>
      </w:r>
    </w:p>
    <w:p w14:paraId="64507E4F" w14:textId="77777777" w:rsidR="00B266CE" w:rsidRPr="00B266CE" w:rsidRDefault="00B266CE" w:rsidP="00B266CE">
      <w:pPr>
        <w:pStyle w:val="ae"/>
        <w:rPr>
          <w:lang w:val="en-US"/>
        </w:rPr>
      </w:pPr>
      <w:r w:rsidRPr="00B266CE">
        <w:rPr>
          <w:lang w:val="en-US"/>
        </w:rPr>
        <w:t xml:space="preserve">      The appeal committee shall work with each person on an individual basis. If the person does not appear at the meeting of the appeal committee, his application for appeal </w:t>
      </w:r>
      <w:proofErr w:type="gramStart"/>
      <w:r w:rsidRPr="00B266CE">
        <w:rPr>
          <w:lang w:val="en-US"/>
        </w:rPr>
        <w:t>shall not be considered</w:t>
      </w:r>
      <w:proofErr w:type="gramEnd"/>
      <w:r w:rsidRPr="00B266CE">
        <w:rPr>
          <w:lang w:val="en-US"/>
        </w:rPr>
        <w:t>.</w:t>
      </w:r>
    </w:p>
    <w:p w14:paraId="7F0A9255" w14:textId="77777777" w:rsidR="00B266CE" w:rsidRPr="00B266CE" w:rsidRDefault="00B266CE" w:rsidP="00B266CE">
      <w:pPr>
        <w:pStyle w:val="ae"/>
        <w:rPr>
          <w:lang w:val="en-US"/>
        </w:rPr>
      </w:pPr>
      <w:r w:rsidRPr="00B266CE">
        <w:rPr>
          <w:lang w:val="en-US"/>
        </w:rPr>
        <w:t xml:space="preserve">      When conducting CT in paper format, the appeal committee of the CT site shall make a decision on adding points to the person appealing the CT results. The </w:t>
      </w:r>
      <w:proofErr w:type="gramStart"/>
      <w:r w:rsidRPr="00B266CE">
        <w:rPr>
          <w:lang w:val="en-US"/>
        </w:rPr>
        <w:t>results of consideration of the appeal of the CT point shall be transferred by the appeal committee</w:t>
      </w:r>
      <w:proofErr w:type="gramEnd"/>
      <w:r w:rsidRPr="00B266CE">
        <w:rPr>
          <w:lang w:val="en-US"/>
        </w:rPr>
        <w:t xml:space="preserve"> to the Republican Appeal Committee.</w:t>
      </w:r>
    </w:p>
    <w:p w14:paraId="539CCDD3" w14:textId="77777777" w:rsidR="00B266CE" w:rsidRPr="00B266CE" w:rsidRDefault="00B266CE" w:rsidP="00B266CE">
      <w:pPr>
        <w:pStyle w:val="ae"/>
        <w:rPr>
          <w:lang w:val="en-US"/>
        </w:rPr>
      </w:pPr>
      <w:r w:rsidRPr="00B266CE">
        <w:rPr>
          <w:lang w:val="en-US"/>
        </w:rPr>
        <w:t>      The Republican Appeal Committee considers the validity of the proposal of the appeal committee and within one day after the receipt of the proposal of the appeal committee makes a decision on the application of the person appealing the results of CT.</w:t>
      </w:r>
    </w:p>
    <w:p w14:paraId="4190F6BD" w14:textId="77777777" w:rsidR="00B266CE" w:rsidRPr="00B266CE" w:rsidRDefault="00B266CE" w:rsidP="00B266CE">
      <w:pPr>
        <w:pStyle w:val="ae"/>
        <w:rPr>
          <w:lang w:val="en-US"/>
        </w:rPr>
      </w:pPr>
      <w:r w:rsidRPr="00B266CE">
        <w:rPr>
          <w:lang w:val="en-US"/>
        </w:rPr>
        <w:t xml:space="preserve">      When conducting CT in electronic format, the applicant's application for appeal </w:t>
      </w:r>
      <w:proofErr w:type="gramStart"/>
      <w:r w:rsidRPr="00B266CE">
        <w:rPr>
          <w:lang w:val="en-US"/>
        </w:rPr>
        <w:t>shall be accepted</w:t>
      </w:r>
      <w:proofErr w:type="gramEnd"/>
      <w:r w:rsidRPr="00B266CE">
        <w:rPr>
          <w:lang w:val="en-US"/>
        </w:rPr>
        <w:t xml:space="preserve"> within 30 minutes after the completion of testing. The </w:t>
      </w:r>
      <w:proofErr w:type="gramStart"/>
      <w:r w:rsidRPr="00B266CE">
        <w:rPr>
          <w:lang w:val="en-US"/>
        </w:rPr>
        <w:t>validity of the applications shall be considered by the Republican Appeal Committee</w:t>
      </w:r>
      <w:proofErr w:type="gramEnd"/>
      <w:r w:rsidRPr="00B266CE">
        <w:rPr>
          <w:lang w:val="en-US"/>
        </w:rPr>
        <w:t xml:space="preserve"> within 3 (three) to 5 (five) calendar days after the day of testing.</w:t>
      </w:r>
    </w:p>
    <w:p w14:paraId="71567764" w14:textId="77777777" w:rsidR="00B266CE" w:rsidRDefault="00B266CE" w:rsidP="00B266CE">
      <w:r>
        <w:rPr>
          <w:rStyle w:val="note"/>
        </w:rPr>
        <w:t xml:space="preserve">      </w:t>
      </w:r>
      <w:bookmarkStart w:id="23" w:name="z376"/>
      <w:bookmarkEnd w:id="23"/>
      <w:r>
        <w:rPr>
          <w:rStyle w:val="note"/>
        </w:rPr>
        <w:t>Footnote. Paragraph 26- as amended by Order of the Minister of Education and Science of the Republic of Kazakhstan dated 08.06.2020 No. 237 (shall come into effect after the day of its first official publication).</w:t>
      </w:r>
      <w:r>
        <w:br/>
      </w:r>
    </w:p>
    <w:p w14:paraId="1D2F2327" w14:textId="77777777" w:rsidR="00B266CE" w:rsidRPr="00B266CE" w:rsidRDefault="00B266CE" w:rsidP="00B266CE">
      <w:pPr>
        <w:pStyle w:val="ae"/>
        <w:rPr>
          <w:lang w:val="en-US"/>
        </w:rPr>
      </w:pPr>
      <w:r w:rsidRPr="00B266CE">
        <w:rPr>
          <w:lang w:val="en-US"/>
        </w:rPr>
        <w:lastRenderedPageBreak/>
        <w:t>      27. When considering an application by the appeal committee, the person who submitted the appeal shall provide an identity document.</w:t>
      </w:r>
    </w:p>
    <w:p w14:paraId="34645155" w14:textId="77777777" w:rsidR="00B266CE" w:rsidRPr="00B266CE" w:rsidRDefault="00B266CE" w:rsidP="00B266CE">
      <w:pPr>
        <w:pStyle w:val="ae"/>
        <w:rPr>
          <w:lang w:val="en-US"/>
        </w:rPr>
      </w:pPr>
      <w:r w:rsidRPr="00B266CE">
        <w:rPr>
          <w:lang w:val="en-US"/>
        </w:rPr>
        <w:t xml:space="preserve">      28. Decisions by the appeal committees </w:t>
      </w:r>
      <w:proofErr w:type="gramStart"/>
      <w:r w:rsidRPr="00B266CE">
        <w:rPr>
          <w:lang w:val="en-US"/>
        </w:rPr>
        <w:t>shall be made</w:t>
      </w:r>
      <w:proofErr w:type="gramEnd"/>
      <w:r w:rsidRPr="00B266CE">
        <w:rPr>
          <w:lang w:val="en-US"/>
        </w:rPr>
        <w:t xml:space="preserve"> by a majority vote of the total number of members of the committee. In case of equality of votes, the vote of the chairperson of the committee is decisive. The work of the appeal committees </w:t>
      </w:r>
      <w:proofErr w:type="gramStart"/>
      <w:r w:rsidRPr="00B266CE">
        <w:rPr>
          <w:lang w:val="en-US"/>
        </w:rPr>
        <w:t>shall be documented</w:t>
      </w:r>
      <w:proofErr w:type="gramEnd"/>
      <w:r w:rsidRPr="00B266CE">
        <w:rPr>
          <w:lang w:val="en-US"/>
        </w:rPr>
        <w:t xml:space="preserve"> in a protocol signed by the chairperson and all members of the committee.</w:t>
      </w:r>
    </w:p>
    <w:p w14:paraId="0790EC45" w14:textId="77777777" w:rsidR="00B266CE" w:rsidRPr="00B266CE" w:rsidRDefault="00B266CE" w:rsidP="00B266CE">
      <w:pPr>
        <w:pStyle w:val="ae"/>
        <w:rPr>
          <w:lang w:val="en-US"/>
        </w:rPr>
      </w:pPr>
      <w:r w:rsidRPr="00B266CE">
        <w:rPr>
          <w:lang w:val="en-US"/>
        </w:rPr>
        <w:t xml:space="preserve">      29. In order to maintain order during the entrance examinations and CT, representatives of the Ministry of Education and Science of the Republic of Kazakhstan </w:t>
      </w:r>
      <w:proofErr w:type="gramStart"/>
      <w:r w:rsidRPr="00B266CE">
        <w:rPr>
          <w:lang w:val="en-US"/>
        </w:rPr>
        <w:t>shall be sent</w:t>
      </w:r>
      <w:proofErr w:type="gramEnd"/>
      <w:r w:rsidRPr="00B266CE">
        <w:rPr>
          <w:lang w:val="en-US"/>
        </w:rPr>
        <w:t xml:space="preserve"> to the CT and OHPE points.</w:t>
      </w:r>
    </w:p>
    <w:p w14:paraId="5DC4C3FE" w14:textId="77777777" w:rsidR="00B266CE" w:rsidRDefault="00B266CE" w:rsidP="00B266CE">
      <w:pPr>
        <w:pStyle w:val="3"/>
      </w:pPr>
      <w:r>
        <w:t>Paragraph 4. Enrollment in educational institutions implementing educational programs of postgraduate education</w:t>
      </w:r>
    </w:p>
    <w:p w14:paraId="609FD890"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30. Enrollment of persons in the magistracy on a fee basis shall be carried out based on the results of CT in accordance with the Scale of 150-point grading system for CT in the magistracy with Kazakh or Russian language of training in accordance with Annex 7 to these Model rules (hereinafter referred to as the Annex 7): not less than 50 points, while in a foreign language - not less than 25 points, according to the profile of the group of educational programs: with the choice of one correct answer - not less than 7 points, with the choice of one or several correct answers - not less than 7 points, according to the test for determining readiness to learn - not less than 7 points.</w:t>
      </w:r>
      <w:proofErr w:type="gramEnd"/>
    </w:p>
    <w:p w14:paraId="6F43FEBA"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Enrollment of persons in a master's program with English as the language of training on a fee basis shall be carried out based on the results of CT in accordance with the 100-point grading system for CT in a master's program in English in accordance with Annex 8 to these Model rules (hereinafter referred to as the Annex 8): not less than 25 points, thus, according to the test for determining readiness to learn - not less than 7 points, according to the profile of the group of educational programs: with the choice of one correct answer - not less than 7 points, with the choice of one or more correct answers - not less than 7 points.</w:t>
      </w:r>
      <w:proofErr w:type="gramEnd"/>
    </w:p>
    <w:p w14:paraId="1E900D6C"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Persons shall be enrolled in the magistracy in groups of educational programs that require creative training on a fee basis, based on the results of CT and creative examinations in the profile of the group of educational programs in accordance with Annex 7: not less than 50 points, while in a foreign language - not less than 25 points, on the test for determination of readiness for learning - not less than 7 points and for creative examinations - not less than 7 points for each creative examination.</w:t>
      </w:r>
      <w:proofErr w:type="gramEnd"/>
    </w:p>
    <w:p w14:paraId="175FB8C9" w14:textId="77777777" w:rsidR="00B266CE" w:rsidRPr="00B266CE" w:rsidRDefault="00B266CE" w:rsidP="00B266CE">
      <w:pPr>
        <w:pStyle w:val="ae"/>
        <w:rPr>
          <w:lang w:val="en-US"/>
        </w:rPr>
      </w:pPr>
      <w:r w:rsidRPr="00B266CE">
        <w:rPr>
          <w:lang w:val="en-US"/>
        </w:rPr>
        <w:t>      For each creative examination, the maximum score must be 35.</w:t>
      </w:r>
    </w:p>
    <w:p w14:paraId="4E40B49C"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Persons shall be enrolled in the magistracy in groups of educational programs that require knowledge of the Arabic language on a fee basis, based on the results of the entrance examination in the Arabic language and CT in accordance with Annex 7: not less than 50 points, while in the Arabic language - not less than 25 points, according to the profile of the group educational programs: with the choice of one correct answer - not less than 7 points, with the choice of one or more correct answers - not less than 7 points, according to the test to determine the readiness to learn - not less than 7 points.</w:t>
      </w:r>
      <w:proofErr w:type="gramEnd"/>
    </w:p>
    <w:p w14:paraId="235DAA5A" w14:textId="77777777" w:rsidR="00B266CE" w:rsidRPr="00B266CE" w:rsidRDefault="00B266CE" w:rsidP="00B266CE">
      <w:pPr>
        <w:pStyle w:val="ae"/>
        <w:rPr>
          <w:lang w:val="en-US"/>
        </w:rPr>
      </w:pPr>
      <w:r w:rsidRPr="00B266CE">
        <w:rPr>
          <w:lang w:val="en-US"/>
        </w:rPr>
        <w:lastRenderedPageBreak/>
        <w:t xml:space="preserve">      Persons </w:t>
      </w:r>
      <w:proofErr w:type="gramStart"/>
      <w:r w:rsidRPr="00B266CE">
        <w:rPr>
          <w:lang w:val="en-US"/>
        </w:rPr>
        <w:t>shall be enrolled</w:t>
      </w:r>
      <w:proofErr w:type="gramEnd"/>
      <w:r w:rsidRPr="00B266CE">
        <w:rPr>
          <w:lang w:val="en-US"/>
        </w:rPr>
        <w:t xml:space="preserve"> in residency based on the results of the entrance examination for the profile of the group of educational programs and who have scored not less than 50 points out of a possible 100 points.</w:t>
      </w:r>
    </w:p>
    <w:p w14:paraId="5B5D04D4"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Persons shall be enrolled in doctoral studies based on an international certificate confirming proficiency in a foreign language in accordance with the common European competences (standards) of proficiency in a foreign language and based on the results of the entrance examination for the profile of the group of doctoral programs and who scored not less than 50 points out of a possible 100 points.</w:t>
      </w:r>
      <w:proofErr w:type="gramEnd"/>
    </w:p>
    <w:p w14:paraId="1A8F1375" w14:textId="77777777" w:rsidR="00B266CE" w:rsidRDefault="00B266CE" w:rsidP="00B266CE">
      <w:r>
        <w:rPr>
          <w:rStyle w:val="note"/>
        </w:rPr>
        <w:t xml:space="preserve">      </w:t>
      </w:r>
      <w:bookmarkStart w:id="24" w:name="z388"/>
      <w:bookmarkEnd w:id="24"/>
      <w:r>
        <w:rPr>
          <w:rStyle w:val="note"/>
        </w:rPr>
        <w:t>Footnote. Paragraph 30 - as amended by Order of the Minister of Education and Science of the Republic of Kazakhstan dated June 08, 2020 No. 237 (shall come into effect after the day of its first official publication).</w:t>
      </w:r>
      <w:r>
        <w:br/>
      </w:r>
    </w:p>
    <w:p w14:paraId="7DEA2C31" w14:textId="77777777" w:rsidR="00B266CE" w:rsidRPr="00B266CE" w:rsidRDefault="00B266CE" w:rsidP="00B266CE">
      <w:pPr>
        <w:pStyle w:val="ae"/>
        <w:rPr>
          <w:lang w:val="en-US"/>
        </w:rPr>
      </w:pPr>
      <w:r w:rsidRPr="00B266CE">
        <w:rPr>
          <w:lang w:val="en-US"/>
        </w:rPr>
        <w:t xml:space="preserve">      31. Persons who have scored the highest scores on CT and (or) the entrance examination and (or) creative examinations </w:t>
      </w:r>
      <w:proofErr w:type="gramStart"/>
      <w:r w:rsidRPr="00B266CE">
        <w:rPr>
          <w:lang w:val="en-US"/>
        </w:rPr>
        <w:t>shall be enrolled</w:t>
      </w:r>
      <w:proofErr w:type="gramEnd"/>
      <w:r w:rsidRPr="00B266CE">
        <w:rPr>
          <w:lang w:val="en-US"/>
        </w:rPr>
        <w:t xml:space="preserve"> for training on a state educational order on a competitive basis: </w:t>
      </w:r>
    </w:p>
    <w:p w14:paraId="1BAE58F3" w14:textId="77777777" w:rsidR="00B266CE" w:rsidRPr="00B266CE" w:rsidRDefault="00B266CE" w:rsidP="00B266CE">
      <w:pPr>
        <w:pStyle w:val="ae"/>
        <w:rPr>
          <w:lang w:val="en-US"/>
        </w:rPr>
      </w:pPr>
      <w:r w:rsidRPr="00B266CE">
        <w:rPr>
          <w:lang w:val="en-US"/>
        </w:rPr>
        <w:t>      1) for scientific, pedagogical and specialized magistracy, including for groups of educational programs requiring creative preparation, for groups of educational programs requiring knowledge of the Arabic language - not less than 75 points in accordance with Annex 7;</w:t>
      </w:r>
    </w:p>
    <w:p w14:paraId="0A973394" w14:textId="77777777" w:rsidR="00B266CE" w:rsidRPr="00B266CE" w:rsidRDefault="00B266CE" w:rsidP="00B266CE">
      <w:pPr>
        <w:pStyle w:val="ae"/>
        <w:rPr>
          <w:lang w:val="en-US"/>
        </w:rPr>
      </w:pPr>
      <w:r w:rsidRPr="00B266CE">
        <w:rPr>
          <w:lang w:val="en-US"/>
        </w:rPr>
        <w:t xml:space="preserve">      2) </w:t>
      </w:r>
      <w:proofErr w:type="gramStart"/>
      <w:r w:rsidRPr="00B266CE">
        <w:rPr>
          <w:lang w:val="en-US"/>
        </w:rPr>
        <w:t>for</w:t>
      </w:r>
      <w:proofErr w:type="gramEnd"/>
      <w:r w:rsidRPr="00B266CE">
        <w:rPr>
          <w:lang w:val="en-US"/>
        </w:rPr>
        <w:t xml:space="preserve"> magistracy with English as the language of training - not less than 50 points in accordance with Annex 8;</w:t>
      </w:r>
    </w:p>
    <w:p w14:paraId="65A26B50" w14:textId="77777777" w:rsidR="00B266CE" w:rsidRPr="00B266CE" w:rsidRDefault="00B266CE" w:rsidP="00B266CE">
      <w:pPr>
        <w:pStyle w:val="ae"/>
        <w:rPr>
          <w:lang w:val="en-US"/>
        </w:rPr>
      </w:pPr>
      <w:r w:rsidRPr="00B266CE">
        <w:rPr>
          <w:lang w:val="en-US"/>
        </w:rPr>
        <w:t xml:space="preserve">      3) </w:t>
      </w:r>
      <w:proofErr w:type="gramStart"/>
      <w:r w:rsidRPr="00B266CE">
        <w:rPr>
          <w:lang w:val="en-US"/>
        </w:rPr>
        <w:t>for</w:t>
      </w:r>
      <w:proofErr w:type="gramEnd"/>
      <w:r w:rsidRPr="00B266CE">
        <w:rPr>
          <w:lang w:val="en-US"/>
        </w:rPr>
        <w:t xml:space="preserve"> residency - not less than 75 points.</w:t>
      </w:r>
    </w:p>
    <w:p w14:paraId="22FBBEE5" w14:textId="77777777" w:rsidR="00B266CE" w:rsidRPr="00B266CE" w:rsidRDefault="00B266CE" w:rsidP="00B266CE">
      <w:pPr>
        <w:pStyle w:val="ae"/>
        <w:rPr>
          <w:lang w:val="en-US"/>
        </w:rPr>
      </w:pPr>
      <w:r w:rsidRPr="00B266CE">
        <w:rPr>
          <w:lang w:val="en-US"/>
        </w:rPr>
        <w:t xml:space="preserve">      On a competitive basis, persons who have scored not less than 75 points in the entrance examination </w:t>
      </w:r>
      <w:proofErr w:type="gramStart"/>
      <w:r w:rsidRPr="00B266CE">
        <w:rPr>
          <w:lang w:val="en-US"/>
        </w:rPr>
        <w:t>shall be enrolled</w:t>
      </w:r>
      <w:proofErr w:type="gramEnd"/>
      <w:r w:rsidRPr="00B266CE">
        <w:rPr>
          <w:lang w:val="en-US"/>
        </w:rPr>
        <w:t xml:space="preserve"> in doctoral studies on a state educational order.</w:t>
      </w:r>
    </w:p>
    <w:p w14:paraId="2ED72112" w14:textId="77777777" w:rsidR="00B266CE" w:rsidRDefault="00B266CE" w:rsidP="00B266CE">
      <w:r>
        <w:rPr>
          <w:rStyle w:val="note"/>
        </w:rPr>
        <w:t xml:space="preserve">      </w:t>
      </w:r>
      <w:bookmarkStart w:id="25" w:name="z394"/>
      <w:bookmarkEnd w:id="25"/>
      <w:r>
        <w:rPr>
          <w:rStyle w:val="note"/>
        </w:rPr>
        <w:t>Footnote. Paragraph 31 - as amended by Order of the Minister of Education and Science of the Republic of Kazakhstan dated 08.06.2020 No. 237 (shall come into effect after the day of its first official publication).</w:t>
      </w:r>
      <w:r>
        <w:br/>
      </w:r>
    </w:p>
    <w:p w14:paraId="0E1C8D21" w14:textId="77777777" w:rsidR="00B266CE" w:rsidRPr="00B266CE" w:rsidRDefault="00B266CE" w:rsidP="00B266CE">
      <w:pPr>
        <w:pStyle w:val="ae"/>
        <w:rPr>
          <w:lang w:val="en-US"/>
        </w:rPr>
      </w:pPr>
      <w:r w:rsidRPr="00B266CE">
        <w:rPr>
          <w:lang w:val="en-US"/>
        </w:rPr>
        <w:t xml:space="preserve">      32. In the case of the same indicators of competitive points, the priority right when enrolling in doctoral studies </w:t>
      </w:r>
      <w:proofErr w:type="gramStart"/>
      <w:r w:rsidRPr="00B266CE">
        <w:rPr>
          <w:lang w:val="en-US"/>
        </w:rPr>
        <w:t>shall be given</w:t>
      </w:r>
      <w:proofErr w:type="gramEnd"/>
      <w:r w:rsidRPr="00B266CE">
        <w:rPr>
          <w:lang w:val="en-US"/>
        </w:rPr>
        <w:t xml:space="preserve"> to persons who have the highest marks in the profile of the group of the educational program. </w:t>
      </w:r>
      <w:proofErr w:type="gramStart"/>
      <w:r w:rsidRPr="00B266CE">
        <w:rPr>
          <w:lang w:val="en-US"/>
        </w:rPr>
        <w:t xml:space="preserve">Then the scientific achievements corresponding to the profile of the educational program shall be taken into account: scientific publications, including in the rating scientific publications included in the 1, 2 quartile according to the Journal Citation Reports data of the Web of science database by </w:t>
      </w:r>
      <w:proofErr w:type="spellStart"/>
      <w:r w:rsidRPr="00B266CE">
        <w:rPr>
          <w:lang w:val="en-US"/>
        </w:rPr>
        <w:t>Clarivate</w:t>
      </w:r>
      <w:proofErr w:type="spellEnd"/>
      <w:r w:rsidRPr="00B266CE">
        <w:rPr>
          <w:lang w:val="en-US"/>
        </w:rPr>
        <w:t xml:space="preserve"> Analytics for the last 3 calendar years; certificates of scientific development; certificates of awarding scientific scholarships, grants; certificates/diplomas for participation in scientific conferences and competitions.</w:t>
      </w:r>
      <w:proofErr w:type="gramEnd"/>
    </w:p>
    <w:p w14:paraId="785ED971" w14:textId="77777777" w:rsidR="00B266CE" w:rsidRDefault="00B266CE" w:rsidP="00B266CE">
      <w:r>
        <w:rPr>
          <w:rStyle w:val="note"/>
        </w:rPr>
        <w:t xml:space="preserve">      </w:t>
      </w:r>
      <w:bookmarkStart w:id="26" w:name="z396"/>
      <w:bookmarkEnd w:id="26"/>
      <w:r>
        <w:rPr>
          <w:rStyle w:val="note"/>
        </w:rPr>
        <w:t>Footnote. Paragraph 32 - as amended by Order of the Minister of Education and Science of the Republic of Kazakhstan dated June 08, 2020 No. 237 (shall come into effect after the day of its first official publication).</w:t>
      </w:r>
      <w:r>
        <w:br/>
      </w:r>
    </w:p>
    <w:p w14:paraId="69C8B591" w14:textId="77777777" w:rsidR="00B266CE" w:rsidRPr="00B266CE" w:rsidRDefault="00B266CE" w:rsidP="00B266CE">
      <w:pPr>
        <w:pStyle w:val="ae"/>
        <w:rPr>
          <w:lang w:val="en-US"/>
        </w:rPr>
      </w:pPr>
      <w:r w:rsidRPr="00B266CE">
        <w:rPr>
          <w:lang w:val="en-US"/>
        </w:rPr>
        <w:lastRenderedPageBreak/>
        <w:t>      33. Unoccupied places on the state educational order for doctoral studies, including target ones, shall be returned to the authorized bodies in the field of education, health and culture in the form of an application for further redistribution between OHPE in the context of groups of educational programs of postgraduate education until September 5 of the calendar year.</w:t>
      </w:r>
    </w:p>
    <w:p w14:paraId="53EA5CB5" w14:textId="77777777" w:rsidR="00B266CE" w:rsidRPr="00B266CE" w:rsidRDefault="00B266CE" w:rsidP="00B266CE">
      <w:pPr>
        <w:pStyle w:val="ae"/>
        <w:rPr>
          <w:lang w:val="en-US"/>
        </w:rPr>
      </w:pPr>
      <w:r w:rsidRPr="00B266CE">
        <w:rPr>
          <w:lang w:val="en-US"/>
        </w:rPr>
        <w:t xml:space="preserve">      </w:t>
      </w:r>
      <w:proofErr w:type="gramStart"/>
      <w:r w:rsidRPr="00B266CE">
        <w:rPr>
          <w:lang w:val="en-US"/>
        </w:rPr>
        <w:t>First of all</w:t>
      </w:r>
      <w:proofErr w:type="gramEnd"/>
      <w:r w:rsidRPr="00B266CE">
        <w:rPr>
          <w:lang w:val="en-US"/>
        </w:rPr>
        <w:t xml:space="preserve">, the applications of OHPE are satisfied, having applicants with the highest scores according to the results of entrance examinations in the corresponding group of educational programs of postgraduate education. In the absence of applicants for this group of educational programs of postgraduate education, redistribution </w:t>
      </w:r>
      <w:proofErr w:type="gramStart"/>
      <w:r w:rsidRPr="00B266CE">
        <w:rPr>
          <w:lang w:val="en-US"/>
        </w:rPr>
        <w:t>shall be carried out</w:t>
      </w:r>
      <w:proofErr w:type="gramEnd"/>
      <w:r w:rsidRPr="00B266CE">
        <w:rPr>
          <w:lang w:val="en-US"/>
        </w:rPr>
        <w:t xml:space="preserve"> within the corresponding direction of training for postgraduate education. In the absence of applicants in areas of training, redistribution </w:t>
      </w:r>
      <w:proofErr w:type="gramStart"/>
      <w:r w:rsidRPr="00B266CE">
        <w:rPr>
          <w:lang w:val="en-US"/>
        </w:rPr>
        <w:t>shall be carried out</w:t>
      </w:r>
      <w:proofErr w:type="gramEnd"/>
      <w:r w:rsidRPr="00B266CE">
        <w:rPr>
          <w:lang w:val="en-US"/>
        </w:rPr>
        <w:t xml:space="preserve"> within the field of education. The redistribution of unoccupied places </w:t>
      </w:r>
      <w:proofErr w:type="gramStart"/>
      <w:r w:rsidRPr="00B266CE">
        <w:rPr>
          <w:lang w:val="en-US"/>
        </w:rPr>
        <w:t>shall be approved</w:t>
      </w:r>
      <w:proofErr w:type="gramEnd"/>
      <w:r w:rsidRPr="00B266CE">
        <w:rPr>
          <w:lang w:val="en-US"/>
        </w:rPr>
        <w:t xml:space="preserve"> by the order of the authorized body until September 30 of the calendar year.</w:t>
      </w:r>
    </w:p>
    <w:p w14:paraId="60F36E35" w14:textId="77777777" w:rsidR="00B266CE" w:rsidRPr="00B266CE" w:rsidRDefault="00B266CE" w:rsidP="00B266CE">
      <w:pPr>
        <w:pStyle w:val="ae"/>
        <w:rPr>
          <w:lang w:val="en-US"/>
        </w:rPr>
      </w:pPr>
      <w:r w:rsidRPr="00B266CE">
        <w:rPr>
          <w:lang w:val="en-US"/>
        </w:rPr>
        <w:t>      34. OHPE and scientific organizations shall submit to the authorized bodies in the field of education, health care, and culture within 10 calendar days a final report on the organization and conduct of admission, as well as copies of orders for enrollment in magistracy, residency, and doctoral studies on the state educational order.</w:t>
      </w:r>
    </w:p>
    <w:p w14:paraId="75D7DB04" w14:textId="77777777" w:rsidR="00B266CE" w:rsidRDefault="00B266CE" w:rsidP="00B266CE">
      <w:pPr>
        <w:pStyle w:val="3"/>
      </w:pPr>
      <w:r>
        <w:t>Chapter 3. Admission to training in educational organizations implementing educational programs of postgraduate education at the expense of the local budget</w:t>
      </w:r>
    </w:p>
    <w:p w14:paraId="74FA1AA4" w14:textId="77777777" w:rsidR="00B266CE" w:rsidRPr="00B266CE" w:rsidRDefault="00B266CE" w:rsidP="00B266CE">
      <w:pPr>
        <w:pStyle w:val="ae"/>
        <w:rPr>
          <w:lang w:val="en-US"/>
        </w:rPr>
      </w:pPr>
      <w:r w:rsidRPr="00B266CE">
        <w:rPr>
          <w:lang w:val="en-US"/>
        </w:rPr>
        <w:t>      35. To participate in the competition for the state educational order at the expense of the local budget, applicants shall submit to the OHPE until August 25 of the calendar year the following:</w:t>
      </w:r>
    </w:p>
    <w:p w14:paraId="39DCFEE3" w14:textId="77777777" w:rsidR="00B266CE" w:rsidRPr="00B266CE" w:rsidRDefault="00B266CE" w:rsidP="00B266CE">
      <w:pPr>
        <w:pStyle w:val="ae"/>
        <w:rPr>
          <w:lang w:val="en-US"/>
        </w:rPr>
      </w:pPr>
      <w:r w:rsidRPr="00B266CE">
        <w:rPr>
          <w:lang w:val="en-US"/>
        </w:rPr>
        <w:t xml:space="preserve">      1) </w:t>
      </w:r>
      <w:proofErr w:type="gramStart"/>
      <w:r w:rsidRPr="00B266CE">
        <w:rPr>
          <w:lang w:val="en-US"/>
        </w:rPr>
        <w:t>application</w:t>
      </w:r>
      <w:proofErr w:type="gramEnd"/>
      <w:r w:rsidRPr="00B266CE">
        <w:rPr>
          <w:lang w:val="en-US"/>
        </w:rPr>
        <w:t xml:space="preserve"> (in any form);</w:t>
      </w:r>
    </w:p>
    <w:p w14:paraId="6E2B274C" w14:textId="77777777" w:rsidR="00B266CE" w:rsidRPr="00B266CE" w:rsidRDefault="00B266CE" w:rsidP="00B266CE">
      <w:pPr>
        <w:pStyle w:val="ae"/>
        <w:rPr>
          <w:lang w:val="en-US"/>
        </w:rPr>
      </w:pPr>
      <w:r w:rsidRPr="00B266CE">
        <w:rPr>
          <w:lang w:val="en-US"/>
        </w:rPr>
        <w:t xml:space="preserve">      2) </w:t>
      </w:r>
      <w:proofErr w:type="gramStart"/>
      <w:r w:rsidRPr="00B266CE">
        <w:rPr>
          <w:lang w:val="en-US"/>
        </w:rPr>
        <w:t>a</w:t>
      </w:r>
      <w:proofErr w:type="gramEnd"/>
      <w:r w:rsidRPr="00B266CE">
        <w:rPr>
          <w:lang w:val="en-US"/>
        </w:rPr>
        <w:t xml:space="preserve"> document on higher education (original);</w:t>
      </w:r>
    </w:p>
    <w:p w14:paraId="088F90D7" w14:textId="77777777" w:rsidR="00B266CE" w:rsidRPr="00B266CE" w:rsidRDefault="00B266CE" w:rsidP="00B266CE">
      <w:pPr>
        <w:pStyle w:val="ae"/>
        <w:rPr>
          <w:lang w:val="en-US"/>
        </w:rPr>
      </w:pPr>
      <w:r w:rsidRPr="00B266CE">
        <w:rPr>
          <w:lang w:val="en-US"/>
        </w:rPr>
        <w:t>      3) CT certificate and a copy of the certificate of passing the test for the programs specified in paragraph 14 of these Rules (if any) and an extract of passing the (creative) examination for groups of educational programs with points (if any) (for master's degree);</w:t>
      </w:r>
    </w:p>
    <w:p w14:paraId="06B42FE5" w14:textId="77777777" w:rsidR="00B266CE" w:rsidRPr="00B266CE" w:rsidRDefault="00B266CE" w:rsidP="00B266CE">
      <w:pPr>
        <w:pStyle w:val="ae"/>
        <w:rPr>
          <w:lang w:val="en-US"/>
        </w:rPr>
      </w:pPr>
      <w:r w:rsidRPr="00B266CE">
        <w:rPr>
          <w:lang w:val="en-US"/>
        </w:rPr>
        <w:t xml:space="preserve">      4) </w:t>
      </w:r>
      <w:proofErr w:type="gramStart"/>
      <w:r w:rsidRPr="00B266CE">
        <w:rPr>
          <w:lang w:val="en-US"/>
        </w:rPr>
        <w:t>an</w:t>
      </w:r>
      <w:proofErr w:type="gramEnd"/>
      <w:r w:rsidRPr="00B266CE">
        <w:rPr>
          <w:lang w:val="en-US"/>
        </w:rPr>
        <w:t xml:space="preserve"> extract from the entrance examination, indicating points (for residency);</w:t>
      </w:r>
    </w:p>
    <w:p w14:paraId="499E28FA" w14:textId="77777777" w:rsidR="00B266CE" w:rsidRPr="00B266CE" w:rsidRDefault="00B266CE" w:rsidP="00B266CE">
      <w:pPr>
        <w:pStyle w:val="ae"/>
        <w:rPr>
          <w:lang w:val="en-US"/>
        </w:rPr>
      </w:pPr>
      <w:r w:rsidRPr="00B266CE">
        <w:rPr>
          <w:lang w:val="en-US"/>
        </w:rPr>
        <w:t>      5) a certificate confirming proficiency in a foreign language in accordance with the common European competences (standards) of proficiency in a foreign language and an extract of passing the entrance examination for groups of educational programs indicating points (for doctoral studies);</w:t>
      </w:r>
    </w:p>
    <w:p w14:paraId="5396CEEB" w14:textId="77777777" w:rsidR="00B266CE" w:rsidRPr="00B266CE" w:rsidRDefault="00B266CE" w:rsidP="00B266CE">
      <w:pPr>
        <w:pStyle w:val="ae"/>
        <w:rPr>
          <w:lang w:val="en-US"/>
        </w:rPr>
      </w:pPr>
      <w:r w:rsidRPr="00B266CE">
        <w:rPr>
          <w:lang w:val="en-US"/>
        </w:rPr>
        <w:t xml:space="preserve">      6) </w:t>
      </w:r>
      <w:proofErr w:type="gramStart"/>
      <w:r w:rsidRPr="00B266CE">
        <w:rPr>
          <w:lang w:val="en-US"/>
        </w:rPr>
        <w:t>a</w:t>
      </w:r>
      <w:proofErr w:type="gramEnd"/>
      <w:r w:rsidRPr="00B266CE">
        <w:rPr>
          <w:lang w:val="en-US"/>
        </w:rPr>
        <w:t xml:space="preserve"> copy of the employment record book (if any);</w:t>
      </w:r>
    </w:p>
    <w:p w14:paraId="5B8CEDE1" w14:textId="77777777" w:rsidR="00B266CE" w:rsidRPr="00B266CE" w:rsidRDefault="00B266CE" w:rsidP="00B266CE">
      <w:pPr>
        <w:pStyle w:val="ae"/>
        <w:rPr>
          <w:lang w:val="en-US"/>
        </w:rPr>
      </w:pPr>
      <w:r w:rsidRPr="00B266CE">
        <w:rPr>
          <w:lang w:val="en-US"/>
        </w:rPr>
        <w:t xml:space="preserve">      7) </w:t>
      </w:r>
      <w:proofErr w:type="gramStart"/>
      <w:r w:rsidRPr="00B266CE">
        <w:rPr>
          <w:lang w:val="en-US"/>
        </w:rPr>
        <w:t>a</w:t>
      </w:r>
      <w:proofErr w:type="gramEnd"/>
      <w:r w:rsidRPr="00B266CE">
        <w:rPr>
          <w:lang w:val="en-US"/>
        </w:rPr>
        <w:t xml:space="preserve"> copy of ID.</w:t>
      </w:r>
    </w:p>
    <w:p w14:paraId="488EA8C7" w14:textId="77777777" w:rsidR="00B266CE" w:rsidRPr="00B266CE" w:rsidRDefault="00B266CE" w:rsidP="00B266CE">
      <w:pPr>
        <w:pStyle w:val="ae"/>
        <w:rPr>
          <w:lang w:val="en-US"/>
        </w:rPr>
      </w:pPr>
      <w:r w:rsidRPr="00B266CE">
        <w:rPr>
          <w:lang w:val="en-US"/>
        </w:rPr>
        <w:t xml:space="preserve">      8) </w:t>
      </w:r>
      <w:proofErr w:type="gramStart"/>
      <w:r w:rsidRPr="00B266CE">
        <w:rPr>
          <w:lang w:val="en-US"/>
        </w:rPr>
        <w:t>the</w:t>
      </w:r>
      <w:proofErr w:type="gramEnd"/>
      <w:r w:rsidRPr="00B266CE">
        <w:rPr>
          <w:lang w:val="en-US"/>
        </w:rPr>
        <w:t xml:space="preserve"> results of the preliminary selection (for doctoral studies in the field of education "Health care and social security (medicine)").</w:t>
      </w:r>
    </w:p>
    <w:p w14:paraId="23EDC48B" w14:textId="77777777" w:rsidR="00B266CE" w:rsidRPr="00B266CE" w:rsidRDefault="00B266CE" w:rsidP="00B266CE">
      <w:pPr>
        <w:pStyle w:val="ae"/>
        <w:rPr>
          <w:lang w:val="en-US"/>
        </w:rPr>
      </w:pPr>
      <w:r w:rsidRPr="00B266CE">
        <w:rPr>
          <w:lang w:val="en-US"/>
        </w:rPr>
        <w:t xml:space="preserve">      36. The competition for the state educational order </w:t>
      </w:r>
      <w:proofErr w:type="gramStart"/>
      <w:r w:rsidRPr="00B266CE">
        <w:rPr>
          <w:lang w:val="en-US"/>
        </w:rPr>
        <w:t>shall be held</w:t>
      </w:r>
      <w:proofErr w:type="gramEnd"/>
      <w:r w:rsidRPr="00B266CE">
        <w:rPr>
          <w:lang w:val="en-US"/>
        </w:rPr>
        <w:t xml:space="preserve"> in accordance with the points of CT and/or the entrance (creative) examination for groups of educational programs.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266CE" w14:paraId="20DAECAC" w14:textId="77777777" w:rsidTr="00B266CE">
        <w:trPr>
          <w:tblCellSpacing w:w="15" w:type="dxa"/>
        </w:trPr>
        <w:tc>
          <w:tcPr>
            <w:tcW w:w="5805" w:type="dxa"/>
            <w:vAlign w:val="center"/>
            <w:hideMark/>
          </w:tcPr>
          <w:p w14:paraId="7399D1B3" w14:textId="77777777" w:rsidR="00B266CE" w:rsidRDefault="00B266CE">
            <w:pPr>
              <w:jc w:val="center"/>
            </w:pPr>
            <w:r>
              <w:lastRenderedPageBreak/>
              <w:t> </w:t>
            </w:r>
          </w:p>
        </w:tc>
        <w:tc>
          <w:tcPr>
            <w:tcW w:w="3420" w:type="dxa"/>
            <w:vAlign w:val="center"/>
            <w:hideMark/>
          </w:tcPr>
          <w:p w14:paraId="6F0EAB9F" w14:textId="77777777" w:rsidR="00B266CE" w:rsidRDefault="00B266CE">
            <w:pPr>
              <w:jc w:val="center"/>
            </w:pPr>
            <w:bookmarkStart w:id="27" w:name="z411"/>
            <w:bookmarkEnd w:id="27"/>
            <w:r>
              <w:t>Annex 1</w:t>
            </w:r>
            <w:r>
              <w:br/>
              <w:t xml:space="preserve">to the Model Rules </w:t>
            </w:r>
            <w:r>
              <w:br/>
              <w:t>for admission to</w:t>
            </w:r>
            <w:r>
              <w:br/>
              <w:t xml:space="preserve">training in educational </w:t>
            </w:r>
            <w:r>
              <w:br/>
              <w:t>organizations implementing</w:t>
            </w:r>
            <w:r>
              <w:br/>
              <w:t>educational programs of</w:t>
            </w:r>
            <w:r>
              <w:br/>
              <w:t>postgraduate education</w:t>
            </w:r>
          </w:p>
        </w:tc>
      </w:tr>
    </w:tbl>
    <w:p w14:paraId="09B64A58" w14:textId="77777777" w:rsidR="00B266CE" w:rsidRPr="00B266CE" w:rsidRDefault="00B266CE" w:rsidP="00B266CE">
      <w:pPr>
        <w:pStyle w:val="note1"/>
        <w:rPr>
          <w:lang w:val="en-US"/>
        </w:rPr>
      </w:pPr>
      <w:r w:rsidRPr="00B266CE">
        <w:rPr>
          <w:lang w:val="en-US"/>
        </w:rPr>
        <w:t xml:space="preserve">      Footnote. Annex </w:t>
      </w:r>
      <w:proofErr w:type="gramStart"/>
      <w:r w:rsidRPr="00B266CE">
        <w:rPr>
          <w:lang w:val="en-US"/>
        </w:rPr>
        <w:t>1</w:t>
      </w:r>
      <w:proofErr w:type="gramEnd"/>
      <w:r w:rsidRPr="00B266CE">
        <w:rPr>
          <w:lang w:val="en-US"/>
        </w:rPr>
        <w:t xml:space="preserve"> - as amended by Order of the Minister of Education and Science of the Republic of Kazakhstan dated 08.06.2020 No. 237 (shall come into effect after the day of its first official publication).</w:t>
      </w:r>
    </w:p>
    <w:p w14:paraId="314ECCDD" w14:textId="77777777" w:rsidR="00B266CE" w:rsidRDefault="00B266CE" w:rsidP="00B266CE">
      <w:pPr>
        <w:pStyle w:val="3"/>
      </w:pPr>
      <w:r>
        <w:t>List of groups of educational programs for which creative examinations shall be held</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9"/>
        <w:gridCol w:w="3114"/>
        <w:gridCol w:w="1337"/>
        <w:gridCol w:w="1915"/>
      </w:tblGrid>
      <w:tr w:rsidR="00B266CE" w14:paraId="01505749" w14:textId="77777777" w:rsidTr="00387B95">
        <w:trPr>
          <w:tblCellSpacing w:w="15" w:type="dxa"/>
        </w:trPr>
        <w:tc>
          <w:tcPr>
            <w:tcW w:w="0" w:type="auto"/>
            <w:vAlign w:val="center"/>
            <w:hideMark/>
          </w:tcPr>
          <w:p w14:paraId="37160B49" w14:textId="77777777" w:rsidR="00B266CE" w:rsidRDefault="00B266CE">
            <w:pPr>
              <w:pStyle w:val="ae"/>
            </w:pPr>
            <w:proofErr w:type="spellStart"/>
            <w:r>
              <w:t>Educational</w:t>
            </w:r>
            <w:proofErr w:type="spellEnd"/>
            <w:r>
              <w:t xml:space="preserve"> </w:t>
            </w:r>
            <w:proofErr w:type="spellStart"/>
            <w:r>
              <w:t>programme</w:t>
            </w:r>
            <w:proofErr w:type="spellEnd"/>
            <w:r>
              <w:t xml:space="preserve"> </w:t>
            </w:r>
            <w:proofErr w:type="spellStart"/>
            <w:r>
              <w:t>group</w:t>
            </w:r>
            <w:proofErr w:type="spellEnd"/>
            <w:r>
              <w:t xml:space="preserve"> </w:t>
            </w:r>
            <w:proofErr w:type="spellStart"/>
            <w:r>
              <w:t>code</w:t>
            </w:r>
            <w:proofErr w:type="spellEnd"/>
          </w:p>
        </w:tc>
        <w:tc>
          <w:tcPr>
            <w:tcW w:w="0" w:type="auto"/>
            <w:vAlign w:val="center"/>
            <w:hideMark/>
          </w:tcPr>
          <w:p w14:paraId="63BBB08E" w14:textId="77777777" w:rsidR="00B266CE" w:rsidRDefault="00B266CE">
            <w:pPr>
              <w:pStyle w:val="ae"/>
            </w:pPr>
            <w:proofErr w:type="spellStart"/>
            <w:r>
              <w:t>Groups</w:t>
            </w:r>
            <w:proofErr w:type="spellEnd"/>
            <w:r>
              <w:t xml:space="preserve"> </w:t>
            </w:r>
            <w:proofErr w:type="spellStart"/>
            <w:r>
              <w:t>of</w:t>
            </w:r>
            <w:proofErr w:type="spellEnd"/>
            <w:r>
              <w:t xml:space="preserve"> </w:t>
            </w:r>
            <w:proofErr w:type="spellStart"/>
            <w:r>
              <w:t>educational</w:t>
            </w:r>
            <w:proofErr w:type="spellEnd"/>
            <w:r>
              <w:t xml:space="preserve"> </w:t>
            </w:r>
            <w:proofErr w:type="spellStart"/>
            <w:r>
              <w:t>programs</w:t>
            </w:r>
            <w:proofErr w:type="spellEnd"/>
          </w:p>
        </w:tc>
        <w:tc>
          <w:tcPr>
            <w:tcW w:w="0" w:type="auto"/>
            <w:vAlign w:val="center"/>
            <w:hideMark/>
          </w:tcPr>
          <w:p w14:paraId="32712AE7" w14:textId="77777777" w:rsidR="00B266CE" w:rsidRDefault="00B266CE">
            <w:pPr>
              <w:pStyle w:val="ae"/>
            </w:pPr>
            <w:r>
              <w:t>1-discipline</w:t>
            </w:r>
          </w:p>
        </w:tc>
        <w:tc>
          <w:tcPr>
            <w:tcW w:w="0" w:type="auto"/>
            <w:vAlign w:val="center"/>
            <w:hideMark/>
          </w:tcPr>
          <w:p w14:paraId="3A87A84D" w14:textId="77777777" w:rsidR="00B266CE" w:rsidRDefault="00B266CE">
            <w:pPr>
              <w:pStyle w:val="ae"/>
            </w:pPr>
            <w:r>
              <w:t>2-discipline</w:t>
            </w:r>
          </w:p>
        </w:tc>
      </w:tr>
      <w:tr w:rsidR="00B266CE" w14:paraId="59B05E0E" w14:textId="77777777" w:rsidTr="00387B95">
        <w:trPr>
          <w:tblCellSpacing w:w="15" w:type="dxa"/>
        </w:trPr>
        <w:tc>
          <w:tcPr>
            <w:tcW w:w="0" w:type="auto"/>
            <w:vAlign w:val="center"/>
            <w:hideMark/>
          </w:tcPr>
          <w:p w14:paraId="02313FAC" w14:textId="77777777" w:rsidR="00B266CE" w:rsidRDefault="00B266CE">
            <w:pPr>
              <w:pStyle w:val="ae"/>
            </w:pPr>
            <w:r>
              <w:t>M022</w:t>
            </w:r>
          </w:p>
        </w:tc>
        <w:tc>
          <w:tcPr>
            <w:tcW w:w="0" w:type="auto"/>
            <w:vAlign w:val="center"/>
            <w:hideMark/>
          </w:tcPr>
          <w:p w14:paraId="36646D26" w14:textId="77777777" w:rsidR="00B266CE" w:rsidRDefault="00B266CE">
            <w:pPr>
              <w:pStyle w:val="ae"/>
            </w:pPr>
            <w:proofErr w:type="spellStart"/>
            <w:r>
              <w:t>Musicology</w:t>
            </w:r>
            <w:proofErr w:type="spellEnd"/>
          </w:p>
        </w:tc>
        <w:tc>
          <w:tcPr>
            <w:tcW w:w="0" w:type="auto"/>
            <w:vAlign w:val="center"/>
            <w:hideMark/>
          </w:tcPr>
          <w:p w14:paraId="45BC0A9B" w14:textId="77777777" w:rsidR="00B266CE" w:rsidRDefault="00B266CE">
            <w:pPr>
              <w:pStyle w:val="ae"/>
            </w:pPr>
            <w:proofErr w:type="spellStart"/>
            <w:r>
              <w:t>Creative</w:t>
            </w:r>
            <w:proofErr w:type="spellEnd"/>
            <w:r>
              <w:t xml:space="preserve"> </w:t>
            </w:r>
            <w:proofErr w:type="spellStart"/>
            <w:r>
              <w:t>exam</w:t>
            </w:r>
            <w:proofErr w:type="spellEnd"/>
          </w:p>
        </w:tc>
        <w:tc>
          <w:tcPr>
            <w:tcW w:w="0" w:type="auto"/>
            <w:vAlign w:val="center"/>
            <w:hideMark/>
          </w:tcPr>
          <w:p w14:paraId="59EFA596" w14:textId="77777777" w:rsidR="00B266CE" w:rsidRDefault="00B266CE">
            <w:pPr>
              <w:pStyle w:val="ae"/>
            </w:pPr>
            <w:proofErr w:type="spellStart"/>
            <w:r>
              <w:t>Defence</w:t>
            </w:r>
            <w:proofErr w:type="spellEnd"/>
            <w:r>
              <w:t xml:space="preserve"> </w:t>
            </w:r>
            <w:proofErr w:type="spellStart"/>
            <w:r>
              <w:t>of</w:t>
            </w:r>
            <w:proofErr w:type="spellEnd"/>
            <w:r>
              <w:t xml:space="preserve"> </w:t>
            </w:r>
            <w:proofErr w:type="spellStart"/>
            <w:r>
              <w:t>topic</w:t>
            </w:r>
            <w:proofErr w:type="spellEnd"/>
            <w:r>
              <w:t xml:space="preserve"> </w:t>
            </w:r>
            <w:proofErr w:type="spellStart"/>
            <w:r>
              <w:t>paper</w:t>
            </w:r>
            <w:proofErr w:type="spellEnd"/>
          </w:p>
        </w:tc>
      </w:tr>
      <w:tr w:rsidR="00B266CE" w14:paraId="61148F90" w14:textId="77777777" w:rsidTr="00387B95">
        <w:trPr>
          <w:tblCellSpacing w:w="15" w:type="dxa"/>
        </w:trPr>
        <w:tc>
          <w:tcPr>
            <w:tcW w:w="0" w:type="auto"/>
            <w:vAlign w:val="center"/>
            <w:hideMark/>
          </w:tcPr>
          <w:p w14:paraId="5E1534DF" w14:textId="77777777" w:rsidR="00B266CE" w:rsidRDefault="00B266CE">
            <w:pPr>
              <w:pStyle w:val="ae"/>
            </w:pPr>
            <w:r>
              <w:t>M023</w:t>
            </w:r>
          </w:p>
        </w:tc>
        <w:tc>
          <w:tcPr>
            <w:tcW w:w="0" w:type="auto"/>
            <w:vAlign w:val="center"/>
            <w:hideMark/>
          </w:tcPr>
          <w:p w14:paraId="6E9A3D87" w14:textId="77777777" w:rsidR="00B266CE" w:rsidRDefault="00B266CE">
            <w:pPr>
              <w:pStyle w:val="ae"/>
            </w:pPr>
            <w:proofErr w:type="spellStart"/>
            <w:r>
              <w:t>Instrumental</w:t>
            </w:r>
            <w:proofErr w:type="spellEnd"/>
            <w:r>
              <w:t xml:space="preserve"> </w:t>
            </w:r>
            <w:proofErr w:type="spellStart"/>
            <w:r>
              <w:t>performance</w:t>
            </w:r>
            <w:proofErr w:type="spellEnd"/>
          </w:p>
        </w:tc>
        <w:tc>
          <w:tcPr>
            <w:tcW w:w="0" w:type="auto"/>
            <w:vAlign w:val="center"/>
            <w:hideMark/>
          </w:tcPr>
          <w:p w14:paraId="2E37612D" w14:textId="77777777" w:rsidR="00B266CE" w:rsidRDefault="00B266CE">
            <w:pPr>
              <w:pStyle w:val="ae"/>
            </w:pPr>
            <w:proofErr w:type="spellStart"/>
            <w:r>
              <w:t>Creative</w:t>
            </w:r>
            <w:proofErr w:type="spellEnd"/>
            <w:r>
              <w:t xml:space="preserve"> </w:t>
            </w:r>
            <w:proofErr w:type="spellStart"/>
            <w:r>
              <w:t>exam</w:t>
            </w:r>
            <w:proofErr w:type="spellEnd"/>
          </w:p>
        </w:tc>
        <w:tc>
          <w:tcPr>
            <w:tcW w:w="0" w:type="auto"/>
            <w:vAlign w:val="center"/>
            <w:hideMark/>
          </w:tcPr>
          <w:p w14:paraId="1D97BC03" w14:textId="77777777" w:rsidR="00B266CE" w:rsidRDefault="00B266CE">
            <w:pPr>
              <w:pStyle w:val="ae"/>
            </w:pPr>
            <w:proofErr w:type="spellStart"/>
            <w:r>
              <w:t>Defence</w:t>
            </w:r>
            <w:proofErr w:type="spellEnd"/>
            <w:r>
              <w:t xml:space="preserve"> </w:t>
            </w:r>
            <w:proofErr w:type="spellStart"/>
            <w:r>
              <w:t>of</w:t>
            </w:r>
            <w:proofErr w:type="spellEnd"/>
            <w:r>
              <w:t xml:space="preserve"> </w:t>
            </w:r>
            <w:proofErr w:type="spellStart"/>
            <w:r>
              <w:t>topic</w:t>
            </w:r>
            <w:proofErr w:type="spellEnd"/>
            <w:r>
              <w:t xml:space="preserve"> </w:t>
            </w:r>
            <w:proofErr w:type="spellStart"/>
            <w:r>
              <w:t>paper</w:t>
            </w:r>
            <w:proofErr w:type="spellEnd"/>
          </w:p>
        </w:tc>
      </w:tr>
      <w:tr w:rsidR="00B266CE" w14:paraId="6391A62F" w14:textId="77777777" w:rsidTr="00387B95">
        <w:trPr>
          <w:tblCellSpacing w:w="15" w:type="dxa"/>
        </w:trPr>
        <w:tc>
          <w:tcPr>
            <w:tcW w:w="0" w:type="auto"/>
            <w:vAlign w:val="center"/>
            <w:hideMark/>
          </w:tcPr>
          <w:p w14:paraId="6CD4644C" w14:textId="77777777" w:rsidR="00B266CE" w:rsidRDefault="00B266CE">
            <w:pPr>
              <w:pStyle w:val="ae"/>
            </w:pPr>
            <w:r>
              <w:t>M024</w:t>
            </w:r>
          </w:p>
        </w:tc>
        <w:tc>
          <w:tcPr>
            <w:tcW w:w="0" w:type="auto"/>
            <w:vAlign w:val="center"/>
            <w:hideMark/>
          </w:tcPr>
          <w:p w14:paraId="2B18A169" w14:textId="77777777" w:rsidR="00B266CE" w:rsidRDefault="00B266CE">
            <w:pPr>
              <w:pStyle w:val="ae"/>
            </w:pPr>
            <w:proofErr w:type="spellStart"/>
            <w:r>
              <w:t>Vocal</w:t>
            </w:r>
            <w:proofErr w:type="spellEnd"/>
            <w:r>
              <w:t xml:space="preserve"> </w:t>
            </w:r>
            <w:proofErr w:type="spellStart"/>
            <w:r>
              <w:t>art</w:t>
            </w:r>
            <w:proofErr w:type="spellEnd"/>
          </w:p>
        </w:tc>
        <w:tc>
          <w:tcPr>
            <w:tcW w:w="0" w:type="auto"/>
            <w:vAlign w:val="center"/>
            <w:hideMark/>
          </w:tcPr>
          <w:p w14:paraId="6AF4FEE7" w14:textId="77777777" w:rsidR="00B266CE" w:rsidRDefault="00B266CE">
            <w:pPr>
              <w:pStyle w:val="ae"/>
            </w:pPr>
            <w:proofErr w:type="spellStart"/>
            <w:r>
              <w:t>Creative</w:t>
            </w:r>
            <w:proofErr w:type="spellEnd"/>
            <w:r>
              <w:t xml:space="preserve"> </w:t>
            </w:r>
            <w:proofErr w:type="spellStart"/>
            <w:r>
              <w:t>exam</w:t>
            </w:r>
            <w:proofErr w:type="spellEnd"/>
          </w:p>
        </w:tc>
        <w:tc>
          <w:tcPr>
            <w:tcW w:w="0" w:type="auto"/>
            <w:vAlign w:val="center"/>
            <w:hideMark/>
          </w:tcPr>
          <w:p w14:paraId="53E3C1E1" w14:textId="77777777" w:rsidR="00B266CE" w:rsidRDefault="00B266CE">
            <w:pPr>
              <w:pStyle w:val="ae"/>
            </w:pPr>
            <w:proofErr w:type="spellStart"/>
            <w:r>
              <w:t>Defence</w:t>
            </w:r>
            <w:proofErr w:type="spellEnd"/>
            <w:r>
              <w:t xml:space="preserve"> </w:t>
            </w:r>
            <w:proofErr w:type="spellStart"/>
            <w:r>
              <w:t>of</w:t>
            </w:r>
            <w:proofErr w:type="spellEnd"/>
            <w:r>
              <w:t xml:space="preserve"> </w:t>
            </w:r>
            <w:proofErr w:type="spellStart"/>
            <w:r>
              <w:t>topic</w:t>
            </w:r>
            <w:proofErr w:type="spellEnd"/>
            <w:r>
              <w:t xml:space="preserve"> </w:t>
            </w:r>
            <w:proofErr w:type="spellStart"/>
            <w:r>
              <w:t>paper</w:t>
            </w:r>
            <w:proofErr w:type="spellEnd"/>
          </w:p>
        </w:tc>
      </w:tr>
      <w:tr w:rsidR="00B266CE" w14:paraId="1749FE94" w14:textId="77777777" w:rsidTr="00387B95">
        <w:trPr>
          <w:tblCellSpacing w:w="15" w:type="dxa"/>
        </w:trPr>
        <w:tc>
          <w:tcPr>
            <w:tcW w:w="0" w:type="auto"/>
            <w:vAlign w:val="center"/>
            <w:hideMark/>
          </w:tcPr>
          <w:p w14:paraId="65A143EC" w14:textId="77777777" w:rsidR="00B266CE" w:rsidRDefault="00B266CE">
            <w:pPr>
              <w:pStyle w:val="ae"/>
            </w:pPr>
            <w:r>
              <w:t>M025</w:t>
            </w:r>
          </w:p>
        </w:tc>
        <w:tc>
          <w:tcPr>
            <w:tcW w:w="0" w:type="auto"/>
            <w:vAlign w:val="center"/>
            <w:hideMark/>
          </w:tcPr>
          <w:p w14:paraId="76B78F52" w14:textId="77777777" w:rsidR="00B266CE" w:rsidRDefault="00B266CE">
            <w:pPr>
              <w:pStyle w:val="ae"/>
            </w:pPr>
            <w:proofErr w:type="spellStart"/>
            <w:r>
              <w:t>Traditional</w:t>
            </w:r>
            <w:proofErr w:type="spellEnd"/>
            <w:r>
              <w:t xml:space="preserve"> </w:t>
            </w:r>
            <w:proofErr w:type="spellStart"/>
            <w:r>
              <w:t>music</w:t>
            </w:r>
            <w:proofErr w:type="spellEnd"/>
            <w:r>
              <w:t xml:space="preserve"> </w:t>
            </w:r>
            <w:proofErr w:type="spellStart"/>
            <w:r>
              <w:t>art</w:t>
            </w:r>
            <w:proofErr w:type="spellEnd"/>
          </w:p>
        </w:tc>
        <w:tc>
          <w:tcPr>
            <w:tcW w:w="0" w:type="auto"/>
            <w:vAlign w:val="center"/>
            <w:hideMark/>
          </w:tcPr>
          <w:p w14:paraId="7B022DC7" w14:textId="77777777" w:rsidR="00B266CE" w:rsidRDefault="00B266CE">
            <w:pPr>
              <w:pStyle w:val="ae"/>
            </w:pPr>
            <w:proofErr w:type="spellStart"/>
            <w:r>
              <w:t>Creative</w:t>
            </w:r>
            <w:proofErr w:type="spellEnd"/>
            <w:r>
              <w:t xml:space="preserve"> </w:t>
            </w:r>
            <w:proofErr w:type="spellStart"/>
            <w:r>
              <w:t>exam</w:t>
            </w:r>
            <w:proofErr w:type="spellEnd"/>
          </w:p>
        </w:tc>
        <w:tc>
          <w:tcPr>
            <w:tcW w:w="0" w:type="auto"/>
            <w:vAlign w:val="center"/>
            <w:hideMark/>
          </w:tcPr>
          <w:p w14:paraId="1DA32833" w14:textId="77777777" w:rsidR="00B266CE" w:rsidRDefault="00B266CE">
            <w:pPr>
              <w:pStyle w:val="ae"/>
            </w:pPr>
            <w:proofErr w:type="spellStart"/>
            <w:r>
              <w:t>Defence</w:t>
            </w:r>
            <w:proofErr w:type="spellEnd"/>
            <w:r>
              <w:t xml:space="preserve"> </w:t>
            </w:r>
            <w:proofErr w:type="spellStart"/>
            <w:r>
              <w:t>of</w:t>
            </w:r>
            <w:proofErr w:type="spellEnd"/>
            <w:r>
              <w:t xml:space="preserve"> </w:t>
            </w:r>
            <w:proofErr w:type="spellStart"/>
            <w:r>
              <w:t>topic</w:t>
            </w:r>
            <w:proofErr w:type="spellEnd"/>
            <w:r>
              <w:t xml:space="preserve"> </w:t>
            </w:r>
            <w:proofErr w:type="spellStart"/>
            <w:r>
              <w:t>paper</w:t>
            </w:r>
            <w:proofErr w:type="spellEnd"/>
          </w:p>
        </w:tc>
      </w:tr>
      <w:tr w:rsidR="00B266CE" w14:paraId="11E9B3D6" w14:textId="77777777" w:rsidTr="00387B95">
        <w:trPr>
          <w:tblCellSpacing w:w="15" w:type="dxa"/>
        </w:trPr>
        <w:tc>
          <w:tcPr>
            <w:tcW w:w="0" w:type="auto"/>
            <w:vAlign w:val="center"/>
            <w:hideMark/>
          </w:tcPr>
          <w:p w14:paraId="0CB82346" w14:textId="77777777" w:rsidR="00B266CE" w:rsidRDefault="00B266CE">
            <w:pPr>
              <w:pStyle w:val="ae"/>
            </w:pPr>
            <w:r>
              <w:t>M026</w:t>
            </w:r>
          </w:p>
        </w:tc>
        <w:tc>
          <w:tcPr>
            <w:tcW w:w="0" w:type="auto"/>
            <w:vAlign w:val="center"/>
            <w:hideMark/>
          </w:tcPr>
          <w:p w14:paraId="0F2DEE0E" w14:textId="77777777" w:rsidR="00B266CE" w:rsidRDefault="00B266CE">
            <w:pPr>
              <w:pStyle w:val="ae"/>
            </w:pPr>
            <w:proofErr w:type="spellStart"/>
            <w:r>
              <w:t>Composition</w:t>
            </w:r>
            <w:proofErr w:type="spellEnd"/>
          </w:p>
        </w:tc>
        <w:tc>
          <w:tcPr>
            <w:tcW w:w="0" w:type="auto"/>
            <w:vAlign w:val="center"/>
            <w:hideMark/>
          </w:tcPr>
          <w:p w14:paraId="70123659" w14:textId="77777777" w:rsidR="00B266CE" w:rsidRDefault="00B266CE">
            <w:pPr>
              <w:pStyle w:val="ae"/>
            </w:pPr>
            <w:proofErr w:type="spellStart"/>
            <w:r>
              <w:t>Creative</w:t>
            </w:r>
            <w:proofErr w:type="spellEnd"/>
            <w:r>
              <w:t xml:space="preserve"> </w:t>
            </w:r>
            <w:proofErr w:type="spellStart"/>
            <w:r>
              <w:t>exam</w:t>
            </w:r>
            <w:proofErr w:type="spellEnd"/>
          </w:p>
        </w:tc>
        <w:tc>
          <w:tcPr>
            <w:tcW w:w="0" w:type="auto"/>
            <w:vAlign w:val="center"/>
            <w:hideMark/>
          </w:tcPr>
          <w:p w14:paraId="05BBD511" w14:textId="77777777" w:rsidR="00B266CE" w:rsidRDefault="00B266CE">
            <w:pPr>
              <w:pStyle w:val="ae"/>
            </w:pPr>
            <w:proofErr w:type="spellStart"/>
            <w:r>
              <w:t>Defence</w:t>
            </w:r>
            <w:proofErr w:type="spellEnd"/>
            <w:r>
              <w:t xml:space="preserve"> </w:t>
            </w:r>
            <w:proofErr w:type="spellStart"/>
            <w:r>
              <w:t>of</w:t>
            </w:r>
            <w:proofErr w:type="spellEnd"/>
            <w:r>
              <w:t xml:space="preserve"> </w:t>
            </w:r>
            <w:proofErr w:type="spellStart"/>
            <w:r>
              <w:t>topic</w:t>
            </w:r>
            <w:proofErr w:type="spellEnd"/>
            <w:r>
              <w:t xml:space="preserve"> </w:t>
            </w:r>
            <w:proofErr w:type="spellStart"/>
            <w:r>
              <w:t>paper</w:t>
            </w:r>
            <w:proofErr w:type="spellEnd"/>
          </w:p>
        </w:tc>
      </w:tr>
      <w:tr w:rsidR="00B266CE" w14:paraId="03653BAA" w14:textId="77777777" w:rsidTr="00387B95">
        <w:trPr>
          <w:tblCellSpacing w:w="15" w:type="dxa"/>
        </w:trPr>
        <w:tc>
          <w:tcPr>
            <w:tcW w:w="0" w:type="auto"/>
            <w:vAlign w:val="center"/>
            <w:hideMark/>
          </w:tcPr>
          <w:p w14:paraId="4DA4D73B" w14:textId="77777777" w:rsidR="00B266CE" w:rsidRDefault="00B266CE">
            <w:pPr>
              <w:pStyle w:val="ae"/>
            </w:pPr>
            <w:r>
              <w:t>M027</w:t>
            </w:r>
          </w:p>
        </w:tc>
        <w:tc>
          <w:tcPr>
            <w:tcW w:w="0" w:type="auto"/>
            <w:vAlign w:val="center"/>
            <w:hideMark/>
          </w:tcPr>
          <w:p w14:paraId="47E1DF01" w14:textId="77777777" w:rsidR="00B266CE" w:rsidRDefault="00B266CE">
            <w:pPr>
              <w:pStyle w:val="ae"/>
            </w:pPr>
            <w:proofErr w:type="spellStart"/>
            <w:r>
              <w:t>Conducting</w:t>
            </w:r>
            <w:proofErr w:type="spellEnd"/>
          </w:p>
        </w:tc>
        <w:tc>
          <w:tcPr>
            <w:tcW w:w="0" w:type="auto"/>
            <w:vAlign w:val="center"/>
            <w:hideMark/>
          </w:tcPr>
          <w:p w14:paraId="3F350AC5" w14:textId="77777777" w:rsidR="00B266CE" w:rsidRDefault="00B266CE">
            <w:pPr>
              <w:pStyle w:val="ae"/>
            </w:pPr>
            <w:proofErr w:type="spellStart"/>
            <w:r>
              <w:t>Creative</w:t>
            </w:r>
            <w:proofErr w:type="spellEnd"/>
            <w:r>
              <w:t xml:space="preserve"> </w:t>
            </w:r>
            <w:proofErr w:type="spellStart"/>
            <w:r>
              <w:t>exam</w:t>
            </w:r>
            <w:proofErr w:type="spellEnd"/>
          </w:p>
        </w:tc>
        <w:tc>
          <w:tcPr>
            <w:tcW w:w="0" w:type="auto"/>
            <w:vAlign w:val="center"/>
            <w:hideMark/>
          </w:tcPr>
          <w:p w14:paraId="70EB067F" w14:textId="77777777" w:rsidR="00B266CE" w:rsidRDefault="00B266CE">
            <w:pPr>
              <w:pStyle w:val="ae"/>
            </w:pPr>
            <w:proofErr w:type="spellStart"/>
            <w:r>
              <w:t>Defence</w:t>
            </w:r>
            <w:proofErr w:type="spellEnd"/>
            <w:r>
              <w:t xml:space="preserve"> </w:t>
            </w:r>
            <w:proofErr w:type="spellStart"/>
            <w:r>
              <w:t>of</w:t>
            </w:r>
            <w:proofErr w:type="spellEnd"/>
            <w:r>
              <w:t xml:space="preserve"> </w:t>
            </w:r>
            <w:proofErr w:type="spellStart"/>
            <w:r>
              <w:t>topic</w:t>
            </w:r>
            <w:proofErr w:type="spellEnd"/>
            <w:r>
              <w:t xml:space="preserve"> </w:t>
            </w:r>
            <w:proofErr w:type="spellStart"/>
            <w:r>
              <w:t>paper</w:t>
            </w:r>
            <w:proofErr w:type="spellEnd"/>
          </w:p>
        </w:tc>
      </w:tr>
      <w:tr w:rsidR="00B266CE" w14:paraId="7DB764A4" w14:textId="77777777" w:rsidTr="00387B95">
        <w:trPr>
          <w:tblCellSpacing w:w="15" w:type="dxa"/>
        </w:trPr>
        <w:tc>
          <w:tcPr>
            <w:tcW w:w="0" w:type="auto"/>
            <w:vAlign w:val="center"/>
            <w:hideMark/>
          </w:tcPr>
          <w:p w14:paraId="5DAE903E" w14:textId="77777777" w:rsidR="00B266CE" w:rsidRDefault="00B266CE">
            <w:pPr>
              <w:pStyle w:val="ae"/>
            </w:pPr>
            <w:r>
              <w:t>M028</w:t>
            </w:r>
          </w:p>
        </w:tc>
        <w:tc>
          <w:tcPr>
            <w:tcW w:w="0" w:type="auto"/>
            <w:vAlign w:val="center"/>
            <w:hideMark/>
          </w:tcPr>
          <w:p w14:paraId="0CE0902A" w14:textId="77777777" w:rsidR="00B266CE" w:rsidRDefault="00B266CE">
            <w:pPr>
              <w:pStyle w:val="ae"/>
            </w:pPr>
            <w:proofErr w:type="spellStart"/>
            <w:r>
              <w:t>Directing</w:t>
            </w:r>
            <w:proofErr w:type="spellEnd"/>
          </w:p>
        </w:tc>
        <w:tc>
          <w:tcPr>
            <w:tcW w:w="0" w:type="auto"/>
            <w:vAlign w:val="center"/>
            <w:hideMark/>
          </w:tcPr>
          <w:p w14:paraId="1E07557B" w14:textId="77777777" w:rsidR="00B266CE" w:rsidRDefault="00B266CE">
            <w:pPr>
              <w:pStyle w:val="ae"/>
            </w:pPr>
            <w:proofErr w:type="spellStart"/>
            <w:r>
              <w:t>Creative</w:t>
            </w:r>
            <w:proofErr w:type="spellEnd"/>
            <w:r>
              <w:t xml:space="preserve"> </w:t>
            </w:r>
            <w:proofErr w:type="spellStart"/>
            <w:r>
              <w:t>exam</w:t>
            </w:r>
            <w:proofErr w:type="spellEnd"/>
          </w:p>
        </w:tc>
        <w:tc>
          <w:tcPr>
            <w:tcW w:w="0" w:type="auto"/>
            <w:vAlign w:val="center"/>
            <w:hideMark/>
          </w:tcPr>
          <w:p w14:paraId="1A670855" w14:textId="77777777" w:rsidR="00B266CE" w:rsidRDefault="00B266CE">
            <w:pPr>
              <w:pStyle w:val="ae"/>
            </w:pPr>
            <w:proofErr w:type="spellStart"/>
            <w:r>
              <w:t>Defence</w:t>
            </w:r>
            <w:proofErr w:type="spellEnd"/>
            <w:r>
              <w:t xml:space="preserve"> </w:t>
            </w:r>
            <w:proofErr w:type="spellStart"/>
            <w:r>
              <w:t>of</w:t>
            </w:r>
            <w:proofErr w:type="spellEnd"/>
            <w:r>
              <w:t xml:space="preserve"> </w:t>
            </w:r>
            <w:proofErr w:type="spellStart"/>
            <w:r>
              <w:t>topic</w:t>
            </w:r>
            <w:proofErr w:type="spellEnd"/>
            <w:r>
              <w:t xml:space="preserve"> </w:t>
            </w:r>
            <w:proofErr w:type="spellStart"/>
            <w:r>
              <w:t>paper</w:t>
            </w:r>
            <w:proofErr w:type="spellEnd"/>
          </w:p>
        </w:tc>
      </w:tr>
      <w:tr w:rsidR="00B266CE" w14:paraId="64377C34" w14:textId="77777777" w:rsidTr="00387B95">
        <w:trPr>
          <w:tblCellSpacing w:w="15" w:type="dxa"/>
        </w:trPr>
        <w:tc>
          <w:tcPr>
            <w:tcW w:w="0" w:type="auto"/>
            <w:vAlign w:val="center"/>
            <w:hideMark/>
          </w:tcPr>
          <w:p w14:paraId="7F9CD784" w14:textId="77777777" w:rsidR="00B266CE" w:rsidRDefault="00B266CE">
            <w:pPr>
              <w:pStyle w:val="ae"/>
            </w:pPr>
            <w:r>
              <w:t>M029</w:t>
            </w:r>
          </w:p>
        </w:tc>
        <w:tc>
          <w:tcPr>
            <w:tcW w:w="0" w:type="auto"/>
            <w:vAlign w:val="center"/>
            <w:hideMark/>
          </w:tcPr>
          <w:p w14:paraId="3F04F18B" w14:textId="77777777" w:rsidR="00B266CE" w:rsidRDefault="00B266CE">
            <w:pPr>
              <w:pStyle w:val="ae"/>
            </w:pPr>
            <w:proofErr w:type="spellStart"/>
            <w:r>
              <w:t>Theatrical</w:t>
            </w:r>
            <w:proofErr w:type="spellEnd"/>
            <w:r>
              <w:t xml:space="preserve"> </w:t>
            </w:r>
            <w:proofErr w:type="spellStart"/>
            <w:r>
              <w:t>art</w:t>
            </w:r>
            <w:proofErr w:type="spellEnd"/>
          </w:p>
        </w:tc>
        <w:tc>
          <w:tcPr>
            <w:tcW w:w="0" w:type="auto"/>
            <w:vAlign w:val="center"/>
            <w:hideMark/>
          </w:tcPr>
          <w:p w14:paraId="3BB32E73" w14:textId="77777777" w:rsidR="00B266CE" w:rsidRDefault="00B266CE">
            <w:pPr>
              <w:pStyle w:val="ae"/>
            </w:pPr>
            <w:proofErr w:type="spellStart"/>
            <w:r>
              <w:t>Creative</w:t>
            </w:r>
            <w:proofErr w:type="spellEnd"/>
            <w:r>
              <w:t xml:space="preserve"> </w:t>
            </w:r>
            <w:proofErr w:type="spellStart"/>
            <w:r>
              <w:t>exam</w:t>
            </w:r>
            <w:proofErr w:type="spellEnd"/>
          </w:p>
        </w:tc>
        <w:tc>
          <w:tcPr>
            <w:tcW w:w="0" w:type="auto"/>
            <w:vAlign w:val="center"/>
            <w:hideMark/>
          </w:tcPr>
          <w:p w14:paraId="6409BA28" w14:textId="77777777" w:rsidR="00B266CE" w:rsidRDefault="00B266CE">
            <w:pPr>
              <w:pStyle w:val="ae"/>
            </w:pPr>
            <w:proofErr w:type="spellStart"/>
            <w:r>
              <w:t>Defence</w:t>
            </w:r>
            <w:proofErr w:type="spellEnd"/>
            <w:r>
              <w:t xml:space="preserve"> </w:t>
            </w:r>
            <w:proofErr w:type="spellStart"/>
            <w:r>
              <w:t>of</w:t>
            </w:r>
            <w:proofErr w:type="spellEnd"/>
            <w:r>
              <w:t xml:space="preserve"> </w:t>
            </w:r>
            <w:proofErr w:type="spellStart"/>
            <w:r>
              <w:t>topic</w:t>
            </w:r>
            <w:proofErr w:type="spellEnd"/>
            <w:r>
              <w:t xml:space="preserve"> </w:t>
            </w:r>
            <w:proofErr w:type="spellStart"/>
            <w:r>
              <w:t>paper</w:t>
            </w:r>
            <w:proofErr w:type="spellEnd"/>
          </w:p>
        </w:tc>
      </w:tr>
      <w:tr w:rsidR="00B266CE" w14:paraId="116B66B1" w14:textId="77777777" w:rsidTr="00387B95">
        <w:trPr>
          <w:tblCellSpacing w:w="15" w:type="dxa"/>
        </w:trPr>
        <w:tc>
          <w:tcPr>
            <w:tcW w:w="0" w:type="auto"/>
            <w:vAlign w:val="center"/>
            <w:hideMark/>
          </w:tcPr>
          <w:p w14:paraId="3FA4B168" w14:textId="77777777" w:rsidR="00B266CE" w:rsidRDefault="00B266CE">
            <w:pPr>
              <w:pStyle w:val="ae"/>
            </w:pPr>
            <w:r>
              <w:t>M030</w:t>
            </w:r>
          </w:p>
        </w:tc>
        <w:tc>
          <w:tcPr>
            <w:tcW w:w="0" w:type="auto"/>
            <w:vAlign w:val="center"/>
            <w:hideMark/>
          </w:tcPr>
          <w:p w14:paraId="2C36A671" w14:textId="77777777" w:rsidR="00B266CE" w:rsidRDefault="00B266CE">
            <w:pPr>
              <w:pStyle w:val="ae"/>
            </w:pPr>
            <w:proofErr w:type="spellStart"/>
            <w:r>
              <w:t>Variety</w:t>
            </w:r>
            <w:proofErr w:type="spellEnd"/>
            <w:r>
              <w:t xml:space="preserve"> </w:t>
            </w:r>
            <w:proofErr w:type="spellStart"/>
            <w:r>
              <w:t>art</w:t>
            </w:r>
            <w:proofErr w:type="spellEnd"/>
          </w:p>
        </w:tc>
        <w:tc>
          <w:tcPr>
            <w:tcW w:w="0" w:type="auto"/>
            <w:vAlign w:val="center"/>
            <w:hideMark/>
          </w:tcPr>
          <w:p w14:paraId="479C17B7" w14:textId="77777777" w:rsidR="00B266CE" w:rsidRDefault="00B266CE">
            <w:pPr>
              <w:pStyle w:val="ae"/>
            </w:pPr>
            <w:proofErr w:type="spellStart"/>
            <w:r>
              <w:t>Creative</w:t>
            </w:r>
            <w:proofErr w:type="spellEnd"/>
            <w:r>
              <w:t xml:space="preserve"> </w:t>
            </w:r>
            <w:proofErr w:type="spellStart"/>
            <w:r>
              <w:t>exam</w:t>
            </w:r>
            <w:proofErr w:type="spellEnd"/>
          </w:p>
        </w:tc>
        <w:tc>
          <w:tcPr>
            <w:tcW w:w="0" w:type="auto"/>
            <w:vAlign w:val="center"/>
            <w:hideMark/>
          </w:tcPr>
          <w:p w14:paraId="4A469914" w14:textId="77777777" w:rsidR="00B266CE" w:rsidRDefault="00B266CE">
            <w:pPr>
              <w:pStyle w:val="ae"/>
            </w:pPr>
            <w:proofErr w:type="spellStart"/>
            <w:r>
              <w:t>Defence</w:t>
            </w:r>
            <w:proofErr w:type="spellEnd"/>
            <w:r>
              <w:t xml:space="preserve"> </w:t>
            </w:r>
            <w:proofErr w:type="spellStart"/>
            <w:r>
              <w:t>of</w:t>
            </w:r>
            <w:proofErr w:type="spellEnd"/>
            <w:r>
              <w:t xml:space="preserve"> </w:t>
            </w:r>
            <w:proofErr w:type="spellStart"/>
            <w:r>
              <w:t>topic</w:t>
            </w:r>
            <w:proofErr w:type="spellEnd"/>
            <w:r>
              <w:t xml:space="preserve"> </w:t>
            </w:r>
            <w:proofErr w:type="spellStart"/>
            <w:r>
              <w:t>paper</w:t>
            </w:r>
            <w:proofErr w:type="spellEnd"/>
          </w:p>
        </w:tc>
      </w:tr>
      <w:tr w:rsidR="00B266CE" w14:paraId="147AD844" w14:textId="77777777" w:rsidTr="00387B95">
        <w:trPr>
          <w:tblCellSpacing w:w="15" w:type="dxa"/>
        </w:trPr>
        <w:tc>
          <w:tcPr>
            <w:tcW w:w="0" w:type="auto"/>
            <w:vAlign w:val="center"/>
            <w:hideMark/>
          </w:tcPr>
          <w:p w14:paraId="604F4048" w14:textId="77777777" w:rsidR="00B266CE" w:rsidRDefault="00B266CE">
            <w:pPr>
              <w:pStyle w:val="ae"/>
            </w:pPr>
            <w:r>
              <w:t>M031</w:t>
            </w:r>
          </w:p>
        </w:tc>
        <w:tc>
          <w:tcPr>
            <w:tcW w:w="0" w:type="auto"/>
            <w:vAlign w:val="center"/>
            <w:hideMark/>
          </w:tcPr>
          <w:p w14:paraId="5B61FBE5" w14:textId="77777777" w:rsidR="00B266CE" w:rsidRDefault="00B266CE">
            <w:pPr>
              <w:pStyle w:val="ae"/>
            </w:pPr>
            <w:proofErr w:type="spellStart"/>
            <w:r>
              <w:t>Choreography</w:t>
            </w:r>
            <w:proofErr w:type="spellEnd"/>
          </w:p>
        </w:tc>
        <w:tc>
          <w:tcPr>
            <w:tcW w:w="0" w:type="auto"/>
            <w:vAlign w:val="center"/>
            <w:hideMark/>
          </w:tcPr>
          <w:p w14:paraId="5909760D" w14:textId="77777777" w:rsidR="00B266CE" w:rsidRDefault="00B266CE">
            <w:pPr>
              <w:pStyle w:val="ae"/>
            </w:pPr>
            <w:proofErr w:type="spellStart"/>
            <w:r>
              <w:t>Creative</w:t>
            </w:r>
            <w:proofErr w:type="spellEnd"/>
            <w:r>
              <w:t xml:space="preserve"> </w:t>
            </w:r>
            <w:proofErr w:type="spellStart"/>
            <w:r>
              <w:t>exam</w:t>
            </w:r>
            <w:proofErr w:type="spellEnd"/>
          </w:p>
        </w:tc>
        <w:tc>
          <w:tcPr>
            <w:tcW w:w="0" w:type="auto"/>
            <w:vAlign w:val="center"/>
            <w:hideMark/>
          </w:tcPr>
          <w:p w14:paraId="5B02C635" w14:textId="77777777" w:rsidR="00B266CE" w:rsidRDefault="00B266CE">
            <w:pPr>
              <w:pStyle w:val="ae"/>
            </w:pPr>
            <w:proofErr w:type="spellStart"/>
            <w:r>
              <w:t>Defence</w:t>
            </w:r>
            <w:proofErr w:type="spellEnd"/>
            <w:r>
              <w:t xml:space="preserve"> </w:t>
            </w:r>
            <w:proofErr w:type="spellStart"/>
            <w:r>
              <w:t>of</w:t>
            </w:r>
            <w:proofErr w:type="spellEnd"/>
            <w:r>
              <w:t xml:space="preserve"> </w:t>
            </w:r>
            <w:proofErr w:type="spellStart"/>
            <w:r>
              <w:t>topic</w:t>
            </w:r>
            <w:proofErr w:type="spellEnd"/>
            <w:r>
              <w:t xml:space="preserve"> </w:t>
            </w:r>
            <w:proofErr w:type="spellStart"/>
            <w:r>
              <w:t>paper</w:t>
            </w:r>
            <w:proofErr w:type="spellEnd"/>
          </w:p>
        </w:tc>
      </w:tr>
      <w:tr w:rsidR="00B266CE" w14:paraId="7F63A94D" w14:textId="77777777" w:rsidTr="00387B95">
        <w:trPr>
          <w:tblCellSpacing w:w="15" w:type="dxa"/>
        </w:trPr>
        <w:tc>
          <w:tcPr>
            <w:tcW w:w="0" w:type="auto"/>
            <w:vAlign w:val="center"/>
            <w:hideMark/>
          </w:tcPr>
          <w:p w14:paraId="47C76997" w14:textId="77777777" w:rsidR="00B266CE" w:rsidRDefault="00B266CE">
            <w:pPr>
              <w:pStyle w:val="ae"/>
            </w:pPr>
            <w:r>
              <w:t>M032</w:t>
            </w:r>
          </w:p>
        </w:tc>
        <w:tc>
          <w:tcPr>
            <w:tcW w:w="0" w:type="auto"/>
            <w:vAlign w:val="center"/>
            <w:hideMark/>
          </w:tcPr>
          <w:p w14:paraId="482AAB3C" w14:textId="77777777" w:rsidR="00B266CE" w:rsidRPr="00B266CE" w:rsidRDefault="00B266CE">
            <w:pPr>
              <w:pStyle w:val="ae"/>
              <w:rPr>
                <w:lang w:val="en-US"/>
              </w:rPr>
            </w:pPr>
            <w:r w:rsidRPr="00B266CE">
              <w:rPr>
                <w:lang w:val="en-US"/>
              </w:rPr>
              <w:t>Audiovisual arts and media production</w:t>
            </w:r>
          </w:p>
        </w:tc>
        <w:tc>
          <w:tcPr>
            <w:tcW w:w="0" w:type="auto"/>
            <w:vAlign w:val="center"/>
            <w:hideMark/>
          </w:tcPr>
          <w:p w14:paraId="27F7ED6C" w14:textId="77777777" w:rsidR="00B266CE" w:rsidRDefault="00B266CE">
            <w:pPr>
              <w:pStyle w:val="ae"/>
            </w:pPr>
            <w:proofErr w:type="spellStart"/>
            <w:r>
              <w:t>Creative</w:t>
            </w:r>
            <w:proofErr w:type="spellEnd"/>
            <w:r>
              <w:t xml:space="preserve"> </w:t>
            </w:r>
            <w:proofErr w:type="spellStart"/>
            <w:r>
              <w:t>exam</w:t>
            </w:r>
            <w:proofErr w:type="spellEnd"/>
          </w:p>
        </w:tc>
        <w:tc>
          <w:tcPr>
            <w:tcW w:w="0" w:type="auto"/>
            <w:vAlign w:val="center"/>
            <w:hideMark/>
          </w:tcPr>
          <w:p w14:paraId="6D5C0CCB" w14:textId="77777777" w:rsidR="00B266CE" w:rsidRDefault="00B266CE">
            <w:pPr>
              <w:pStyle w:val="ae"/>
            </w:pPr>
            <w:proofErr w:type="spellStart"/>
            <w:r>
              <w:t>Defence</w:t>
            </w:r>
            <w:proofErr w:type="spellEnd"/>
            <w:r>
              <w:t xml:space="preserve"> </w:t>
            </w:r>
            <w:proofErr w:type="spellStart"/>
            <w:r>
              <w:t>of</w:t>
            </w:r>
            <w:proofErr w:type="spellEnd"/>
            <w:r>
              <w:t xml:space="preserve"> </w:t>
            </w:r>
            <w:proofErr w:type="spellStart"/>
            <w:r>
              <w:t>topic</w:t>
            </w:r>
            <w:proofErr w:type="spellEnd"/>
            <w:r>
              <w:t xml:space="preserve"> </w:t>
            </w:r>
            <w:proofErr w:type="spellStart"/>
            <w:r>
              <w:t>paper</w:t>
            </w:r>
            <w:proofErr w:type="spellEnd"/>
          </w:p>
        </w:tc>
      </w:tr>
      <w:tr w:rsidR="00B266CE" w14:paraId="12E99F2E" w14:textId="77777777" w:rsidTr="00387B95">
        <w:trPr>
          <w:tblCellSpacing w:w="15" w:type="dxa"/>
        </w:trPr>
        <w:tc>
          <w:tcPr>
            <w:tcW w:w="0" w:type="auto"/>
            <w:vAlign w:val="center"/>
            <w:hideMark/>
          </w:tcPr>
          <w:p w14:paraId="2D62DBFF" w14:textId="77777777" w:rsidR="00B266CE" w:rsidRDefault="00B266CE">
            <w:pPr>
              <w:pStyle w:val="ae"/>
            </w:pPr>
            <w:r>
              <w:t>M033</w:t>
            </w:r>
          </w:p>
        </w:tc>
        <w:tc>
          <w:tcPr>
            <w:tcW w:w="0" w:type="auto"/>
            <w:vAlign w:val="center"/>
            <w:hideMark/>
          </w:tcPr>
          <w:p w14:paraId="449E8434" w14:textId="77777777" w:rsidR="00B266CE" w:rsidRDefault="00B266CE">
            <w:pPr>
              <w:pStyle w:val="ae"/>
            </w:pPr>
            <w:proofErr w:type="spellStart"/>
            <w:r>
              <w:t>Art</w:t>
            </w:r>
            <w:proofErr w:type="spellEnd"/>
          </w:p>
        </w:tc>
        <w:tc>
          <w:tcPr>
            <w:tcW w:w="0" w:type="auto"/>
            <w:vAlign w:val="center"/>
            <w:hideMark/>
          </w:tcPr>
          <w:p w14:paraId="10428C12" w14:textId="77777777" w:rsidR="00B266CE" w:rsidRDefault="00B266CE">
            <w:pPr>
              <w:pStyle w:val="ae"/>
            </w:pPr>
            <w:proofErr w:type="spellStart"/>
            <w:r>
              <w:t>Creative</w:t>
            </w:r>
            <w:proofErr w:type="spellEnd"/>
            <w:r>
              <w:t xml:space="preserve"> </w:t>
            </w:r>
            <w:proofErr w:type="spellStart"/>
            <w:r>
              <w:t>exam</w:t>
            </w:r>
            <w:proofErr w:type="spellEnd"/>
          </w:p>
        </w:tc>
        <w:tc>
          <w:tcPr>
            <w:tcW w:w="0" w:type="auto"/>
            <w:vAlign w:val="center"/>
            <w:hideMark/>
          </w:tcPr>
          <w:p w14:paraId="64044576" w14:textId="77777777" w:rsidR="00B266CE" w:rsidRDefault="00B266CE">
            <w:pPr>
              <w:pStyle w:val="ae"/>
            </w:pPr>
            <w:proofErr w:type="spellStart"/>
            <w:r>
              <w:t>Defence</w:t>
            </w:r>
            <w:proofErr w:type="spellEnd"/>
            <w:r>
              <w:t xml:space="preserve"> </w:t>
            </w:r>
            <w:proofErr w:type="spellStart"/>
            <w:r>
              <w:t>of</w:t>
            </w:r>
            <w:proofErr w:type="spellEnd"/>
            <w:r>
              <w:t xml:space="preserve"> </w:t>
            </w:r>
            <w:proofErr w:type="spellStart"/>
            <w:r>
              <w:t>topic</w:t>
            </w:r>
            <w:proofErr w:type="spellEnd"/>
            <w:r>
              <w:t xml:space="preserve"> </w:t>
            </w:r>
            <w:proofErr w:type="spellStart"/>
            <w:r>
              <w:t>paper</w:t>
            </w:r>
            <w:proofErr w:type="spellEnd"/>
          </w:p>
        </w:tc>
      </w:tr>
      <w:tr w:rsidR="00B266CE" w14:paraId="7FAF41BD" w14:textId="77777777" w:rsidTr="00387B95">
        <w:trPr>
          <w:tblCellSpacing w:w="15" w:type="dxa"/>
        </w:trPr>
        <w:tc>
          <w:tcPr>
            <w:tcW w:w="0" w:type="auto"/>
            <w:vAlign w:val="center"/>
            <w:hideMark/>
          </w:tcPr>
          <w:p w14:paraId="278C5CFD" w14:textId="77777777" w:rsidR="00B266CE" w:rsidRDefault="00B266CE">
            <w:pPr>
              <w:pStyle w:val="ae"/>
            </w:pPr>
            <w:r>
              <w:t>M034</w:t>
            </w:r>
          </w:p>
        </w:tc>
        <w:tc>
          <w:tcPr>
            <w:tcW w:w="0" w:type="auto"/>
            <w:vAlign w:val="center"/>
            <w:hideMark/>
          </w:tcPr>
          <w:p w14:paraId="4ED80F01" w14:textId="77777777" w:rsidR="00B266CE" w:rsidRDefault="00B266CE">
            <w:pPr>
              <w:pStyle w:val="ae"/>
            </w:pPr>
            <w:proofErr w:type="spellStart"/>
            <w:r>
              <w:t>Art</w:t>
            </w:r>
            <w:proofErr w:type="spellEnd"/>
            <w:r>
              <w:t xml:space="preserve"> </w:t>
            </w:r>
            <w:proofErr w:type="spellStart"/>
            <w:r>
              <w:t>history</w:t>
            </w:r>
            <w:proofErr w:type="spellEnd"/>
          </w:p>
        </w:tc>
        <w:tc>
          <w:tcPr>
            <w:tcW w:w="0" w:type="auto"/>
            <w:vAlign w:val="center"/>
            <w:hideMark/>
          </w:tcPr>
          <w:p w14:paraId="51C482F0" w14:textId="77777777" w:rsidR="00B266CE" w:rsidRDefault="00B266CE">
            <w:pPr>
              <w:pStyle w:val="ae"/>
            </w:pPr>
            <w:proofErr w:type="spellStart"/>
            <w:r>
              <w:t>Creative</w:t>
            </w:r>
            <w:proofErr w:type="spellEnd"/>
            <w:r>
              <w:t xml:space="preserve"> </w:t>
            </w:r>
            <w:proofErr w:type="spellStart"/>
            <w:r>
              <w:t>exam</w:t>
            </w:r>
            <w:proofErr w:type="spellEnd"/>
          </w:p>
        </w:tc>
        <w:tc>
          <w:tcPr>
            <w:tcW w:w="0" w:type="auto"/>
            <w:vAlign w:val="center"/>
            <w:hideMark/>
          </w:tcPr>
          <w:p w14:paraId="7AE00867" w14:textId="77777777" w:rsidR="00B266CE" w:rsidRDefault="00B266CE">
            <w:pPr>
              <w:pStyle w:val="ae"/>
            </w:pPr>
            <w:proofErr w:type="spellStart"/>
            <w:r>
              <w:t>Defence</w:t>
            </w:r>
            <w:proofErr w:type="spellEnd"/>
            <w:r>
              <w:t xml:space="preserve"> </w:t>
            </w:r>
            <w:proofErr w:type="spellStart"/>
            <w:r>
              <w:t>of</w:t>
            </w:r>
            <w:proofErr w:type="spellEnd"/>
            <w:r>
              <w:t xml:space="preserve"> </w:t>
            </w:r>
            <w:proofErr w:type="spellStart"/>
            <w:r>
              <w:t>topic</w:t>
            </w:r>
            <w:proofErr w:type="spellEnd"/>
            <w:r>
              <w:t xml:space="preserve"> </w:t>
            </w:r>
            <w:proofErr w:type="spellStart"/>
            <w:r>
              <w:t>paper</w:t>
            </w:r>
            <w:proofErr w:type="spellEnd"/>
          </w:p>
        </w:tc>
      </w:tr>
      <w:tr w:rsidR="00B266CE" w14:paraId="3B1B7A4F" w14:textId="77777777" w:rsidTr="00387B95">
        <w:trPr>
          <w:tblCellSpacing w:w="15" w:type="dxa"/>
        </w:trPr>
        <w:tc>
          <w:tcPr>
            <w:tcW w:w="0" w:type="auto"/>
            <w:vAlign w:val="center"/>
            <w:hideMark/>
          </w:tcPr>
          <w:p w14:paraId="0179E647" w14:textId="77777777" w:rsidR="00B266CE" w:rsidRDefault="00B266CE">
            <w:pPr>
              <w:pStyle w:val="ae"/>
            </w:pPr>
            <w:r>
              <w:t>M035</w:t>
            </w:r>
          </w:p>
        </w:tc>
        <w:tc>
          <w:tcPr>
            <w:tcW w:w="0" w:type="auto"/>
            <w:vAlign w:val="center"/>
            <w:hideMark/>
          </w:tcPr>
          <w:p w14:paraId="3C83D396" w14:textId="77777777" w:rsidR="00B266CE" w:rsidRDefault="00B266CE">
            <w:pPr>
              <w:pStyle w:val="ae"/>
            </w:pPr>
            <w:proofErr w:type="spellStart"/>
            <w:r>
              <w:t>Fashion</w:t>
            </w:r>
            <w:proofErr w:type="spellEnd"/>
            <w:r>
              <w:t xml:space="preserve">, </w:t>
            </w:r>
            <w:proofErr w:type="spellStart"/>
            <w:r>
              <w:t>design</w:t>
            </w:r>
            <w:proofErr w:type="spellEnd"/>
          </w:p>
        </w:tc>
        <w:tc>
          <w:tcPr>
            <w:tcW w:w="0" w:type="auto"/>
            <w:vAlign w:val="center"/>
            <w:hideMark/>
          </w:tcPr>
          <w:p w14:paraId="2858F843" w14:textId="77777777" w:rsidR="00B266CE" w:rsidRDefault="00B266CE">
            <w:pPr>
              <w:pStyle w:val="ae"/>
            </w:pPr>
            <w:proofErr w:type="spellStart"/>
            <w:r>
              <w:t>Creative</w:t>
            </w:r>
            <w:proofErr w:type="spellEnd"/>
            <w:r>
              <w:t xml:space="preserve"> </w:t>
            </w:r>
            <w:proofErr w:type="spellStart"/>
            <w:r>
              <w:t>exam</w:t>
            </w:r>
            <w:proofErr w:type="spellEnd"/>
          </w:p>
        </w:tc>
        <w:tc>
          <w:tcPr>
            <w:tcW w:w="0" w:type="auto"/>
            <w:vAlign w:val="center"/>
            <w:hideMark/>
          </w:tcPr>
          <w:p w14:paraId="7838EE50" w14:textId="77777777" w:rsidR="00B266CE" w:rsidRDefault="00B266CE">
            <w:pPr>
              <w:pStyle w:val="ae"/>
            </w:pPr>
            <w:proofErr w:type="spellStart"/>
            <w:r>
              <w:t>Defence</w:t>
            </w:r>
            <w:proofErr w:type="spellEnd"/>
            <w:r>
              <w:t xml:space="preserve"> </w:t>
            </w:r>
            <w:proofErr w:type="spellStart"/>
            <w:r>
              <w:t>of</w:t>
            </w:r>
            <w:proofErr w:type="spellEnd"/>
            <w:r>
              <w:t xml:space="preserve"> </w:t>
            </w:r>
            <w:proofErr w:type="spellStart"/>
            <w:r>
              <w:t>topic</w:t>
            </w:r>
            <w:proofErr w:type="spellEnd"/>
            <w:r>
              <w:t xml:space="preserve"> </w:t>
            </w:r>
            <w:proofErr w:type="spellStart"/>
            <w:r>
              <w:t>paper</w:t>
            </w:r>
            <w:proofErr w:type="spellEnd"/>
          </w:p>
        </w:tc>
      </w:tr>
      <w:tr w:rsidR="00B266CE" w14:paraId="76D10387" w14:textId="77777777" w:rsidTr="00387B95">
        <w:trPr>
          <w:tblCellSpacing w:w="15" w:type="dxa"/>
        </w:trPr>
        <w:tc>
          <w:tcPr>
            <w:tcW w:w="0" w:type="auto"/>
            <w:vAlign w:val="center"/>
            <w:hideMark/>
          </w:tcPr>
          <w:p w14:paraId="282FFD4C" w14:textId="77777777" w:rsidR="00B266CE" w:rsidRDefault="00B266CE">
            <w:pPr>
              <w:pStyle w:val="ae"/>
            </w:pPr>
            <w:r>
              <w:lastRenderedPageBreak/>
              <w:t>M036</w:t>
            </w:r>
          </w:p>
        </w:tc>
        <w:tc>
          <w:tcPr>
            <w:tcW w:w="0" w:type="auto"/>
            <w:vAlign w:val="center"/>
            <w:hideMark/>
          </w:tcPr>
          <w:p w14:paraId="541502DB" w14:textId="77777777" w:rsidR="00B266CE" w:rsidRDefault="00B266CE">
            <w:pPr>
              <w:pStyle w:val="ae"/>
            </w:pPr>
            <w:proofErr w:type="spellStart"/>
            <w:r>
              <w:t>Polygraphy</w:t>
            </w:r>
            <w:proofErr w:type="spellEnd"/>
          </w:p>
        </w:tc>
        <w:tc>
          <w:tcPr>
            <w:tcW w:w="0" w:type="auto"/>
            <w:vAlign w:val="center"/>
            <w:hideMark/>
          </w:tcPr>
          <w:p w14:paraId="451B78E1" w14:textId="77777777" w:rsidR="00B266CE" w:rsidRDefault="00B266CE">
            <w:pPr>
              <w:pStyle w:val="ae"/>
            </w:pPr>
            <w:proofErr w:type="spellStart"/>
            <w:r>
              <w:t>Creative</w:t>
            </w:r>
            <w:proofErr w:type="spellEnd"/>
            <w:r>
              <w:t xml:space="preserve"> </w:t>
            </w:r>
            <w:proofErr w:type="spellStart"/>
            <w:r>
              <w:t>exam</w:t>
            </w:r>
            <w:proofErr w:type="spellEnd"/>
          </w:p>
        </w:tc>
        <w:tc>
          <w:tcPr>
            <w:tcW w:w="0" w:type="auto"/>
            <w:vAlign w:val="center"/>
            <w:hideMark/>
          </w:tcPr>
          <w:p w14:paraId="49F92A1A" w14:textId="77777777" w:rsidR="00B266CE" w:rsidRDefault="00B266CE">
            <w:pPr>
              <w:pStyle w:val="ae"/>
            </w:pPr>
            <w:proofErr w:type="spellStart"/>
            <w:r>
              <w:t>Defence</w:t>
            </w:r>
            <w:proofErr w:type="spellEnd"/>
            <w:r>
              <w:t xml:space="preserve"> </w:t>
            </w:r>
            <w:proofErr w:type="spellStart"/>
            <w:r>
              <w:t>of</w:t>
            </w:r>
            <w:proofErr w:type="spellEnd"/>
            <w:r>
              <w:t xml:space="preserve"> </w:t>
            </w:r>
            <w:proofErr w:type="spellStart"/>
            <w:r>
              <w:t>topic</w:t>
            </w:r>
            <w:proofErr w:type="spellEnd"/>
            <w:r>
              <w:t xml:space="preserve"> </w:t>
            </w:r>
            <w:proofErr w:type="spellStart"/>
            <w:r>
              <w:t>paper</w:t>
            </w:r>
            <w:proofErr w:type="spellEnd"/>
          </w:p>
        </w:tc>
      </w:tr>
      <w:tr w:rsidR="00B266CE" w14:paraId="3E6598C8" w14:textId="77777777" w:rsidTr="00387B95">
        <w:trPr>
          <w:tblCellSpacing w:w="15" w:type="dxa"/>
        </w:trPr>
        <w:tc>
          <w:tcPr>
            <w:tcW w:w="0" w:type="auto"/>
            <w:vAlign w:val="center"/>
            <w:hideMark/>
          </w:tcPr>
          <w:p w14:paraId="4B815B50" w14:textId="77777777" w:rsidR="00B266CE" w:rsidRDefault="00B266CE">
            <w:pPr>
              <w:pStyle w:val="ae"/>
            </w:pPr>
            <w:r>
              <w:t>М037</w:t>
            </w:r>
          </w:p>
        </w:tc>
        <w:tc>
          <w:tcPr>
            <w:tcW w:w="0" w:type="auto"/>
            <w:vAlign w:val="center"/>
            <w:hideMark/>
          </w:tcPr>
          <w:p w14:paraId="3C98DCE9" w14:textId="77777777" w:rsidR="00B266CE" w:rsidRDefault="00B266CE">
            <w:pPr>
              <w:pStyle w:val="ae"/>
            </w:pPr>
            <w:proofErr w:type="spellStart"/>
            <w:r>
              <w:t>Art</w:t>
            </w:r>
            <w:proofErr w:type="spellEnd"/>
            <w:r>
              <w:t xml:space="preserve"> </w:t>
            </w:r>
            <w:proofErr w:type="spellStart"/>
            <w:r>
              <w:t>management</w:t>
            </w:r>
            <w:proofErr w:type="spellEnd"/>
          </w:p>
        </w:tc>
        <w:tc>
          <w:tcPr>
            <w:tcW w:w="0" w:type="auto"/>
            <w:vAlign w:val="center"/>
            <w:hideMark/>
          </w:tcPr>
          <w:p w14:paraId="4F5FB01C" w14:textId="77777777" w:rsidR="00B266CE" w:rsidRDefault="00B266CE">
            <w:pPr>
              <w:pStyle w:val="ae"/>
            </w:pPr>
            <w:proofErr w:type="spellStart"/>
            <w:r>
              <w:t>Creative</w:t>
            </w:r>
            <w:proofErr w:type="spellEnd"/>
            <w:r>
              <w:t xml:space="preserve"> </w:t>
            </w:r>
            <w:proofErr w:type="spellStart"/>
            <w:r>
              <w:t>exam</w:t>
            </w:r>
            <w:proofErr w:type="spellEnd"/>
          </w:p>
        </w:tc>
        <w:tc>
          <w:tcPr>
            <w:tcW w:w="0" w:type="auto"/>
            <w:vAlign w:val="center"/>
            <w:hideMark/>
          </w:tcPr>
          <w:p w14:paraId="24F3F75E" w14:textId="77777777" w:rsidR="00B266CE" w:rsidRDefault="00B266CE">
            <w:pPr>
              <w:pStyle w:val="ae"/>
            </w:pPr>
            <w:proofErr w:type="spellStart"/>
            <w:r>
              <w:t>Defence</w:t>
            </w:r>
            <w:proofErr w:type="spellEnd"/>
            <w:r>
              <w:t xml:space="preserve"> </w:t>
            </w:r>
            <w:proofErr w:type="spellStart"/>
            <w:r>
              <w:t>of</w:t>
            </w:r>
            <w:proofErr w:type="spellEnd"/>
            <w:r>
              <w:t xml:space="preserve"> </w:t>
            </w:r>
            <w:proofErr w:type="spellStart"/>
            <w:r>
              <w:t>topic</w:t>
            </w:r>
            <w:proofErr w:type="spellEnd"/>
            <w:r>
              <w:t xml:space="preserve"> </w:t>
            </w:r>
            <w:proofErr w:type="spellStart"/>
            <w:r>
              <w:t>paper</w:t>
            </w:r>
            <w:proofErr w:type="spellEnd"/>
          </w:p>
        </w:tc>
      </w:tr>
    </w:tbl>
    <w:p w14:paraId="5AA2FD02" w14:textId="77777777" w:rsidR="00B266CE" w:rsidRDefault="00B266CE" w:rsidP="00B266CE">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266CE" w14:paraId="44944395" w14:textId="77777777" w:rsidTr="00B266CE">
        <w:trPr>
          <w:tblCellSpacing w:w="15" w:type="dxa"/>
        </w:trPr>
        <w:tc>
          <w:tcPr>
            <w:tcW w:w="5805" w:type="dxa"/>
            <w:vAlign w:val="center"/>
            <w:hideMark/>
          </w:tcPr>
          <w:p w14:paraId="39D11317" w14:textId="77777777" w:rsidR="00B266CE" w:rsidRDefault="00B266CE">
            <w:pPr>
              <w:jc w:val="center"/>
            </w:pPr>
            <w:r>
              <w:t> </w:t>
            </w:r>
          </w:p>
        </w:tc>
        <w:tc>
          <w:tcPr>
            <w:tcW w:w="3420" w:type="dxa"/>
            <w:vAlign w:val="center"/>
            <w:hideMark/>
          </w:tcPr>
          <w:p w14:paraId="24D61945" w14:textId="77777777" w:rsidR="00B266CE" w:rsidRDefault="00B266CE">
            <w:pPr>
              <w:jc w:val="center"/>
            </w:pPr>
            <w:bookmarkStart w:id="28" w:name="z414"/>
            <w:bookmarkEnd w:id="28"/>
            <w:r>
              <w:t>Annex 1-1</w:t>
            </w:r>
            <w:r>
              <w:br/>
              <w:t>to the Model Rules</w:t>
            </w:r>
            <w:r>
              <w:br/>
              <w:t>for admission to</w:t>
            </w:r>
            <w:r>
              <w:br/>
              <w:t xml:space="preserve">training in educational </w:t>
            </w:r>
            <w:r>
              <w:br/>
              <w:t>organizations implementing</w:t>
            </w:r>
            <w:r>
              <w:br/>
              <w:t>educational programs of</w:t>
            </w:r>
            <w:r>
              <w:br/>
              <w:t>postgraduate education</w:t>
            </w:r>
          </w:p>
        </w:tc>
      </w:tr>
    </w:tbl>
    <w:p w14:paraId="06F18AF7" w14:textId="77777777" w:rsidR="00B266CE" w:rsidRPr="00B266CE" w:rsidRDefault="00B266CE" w:rsidP="00B266CE">
      <w:pPr>
        <w:pStyle w:val="note1"/>
        <w:rPr>
          <w:lang w:val="en-US"/>
        </w:rPr>
      </w:pPr>
      <w:r w:rsidRPr="00B266CE">
        <w:rPr>
          <w:lang w:val="en-US"/>
        </w:rPr>
        <w:t>      Footnote. The Rules have been supplemented by Annex 1-1 in accordance with the Order of the Minister of Education and Science of the Republic of Kazakhstan dated 08.06.2020 No. 237 (shall come into effect after the day of its first official publication).</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
        <w:gridCol w:w="3488"/>
        <w:gridCol w:w="5402"/>
      </w:tblGrid>
      <w:tr w:rsidR="00B266CE" w14:paraId="1BAA22D9" w14:textId="77777777" w:rsidTr="00387B95">
        <w:trPr>
          <w:tblCellSpacing w:w="15" w:type="dxa"/>
        </w:trPr>
        <w:tc>
          <w:tcPr>
            <w:tcW w:w="0" w:type="auto"/>
            <w:gridSpan w:val="3"/>
            <w:vAlign w:val="center"/>
            <w:hideMark/>
          </w:tcPr>
          <w:p w14:paraId="7B6CE56B" w14:textId="77777777" w:rsidR="00B266CE" w:rsidRPr="00B266CE" w:rsidRDefault="00B266CE">
            <w:pPr>
              <w:pStyle w:val="ae"/>
              <w:rPr>
                <w:lang w:val="en-US"/>
              </w:rPr>
            </w:pPr>
            <w:r w:rsidRPr="00B266CE">
              <w:rPr>
                <w:lang w:val="en-US"/>
              </w:rPr>
              <w:t>The standard of the public service "Acceptance of documents and enrollment in higher educational institutions for training in educational programs of postgraduate education"</w:t>
            </w:r>
          </w:p>
        </w:tc>
      </w:tr>
      <w:tr w:rsidR="00B266CE" w14:paraId="4412E106" w14:textId="77777777" w:rsidTr="00387B95">
        <w:trPr>
          <w:tblCellSpacing w:w="15" w:type="dxa"/>
        </w:trPr>
        <w:tc>
          <w:tcPr>
            <w:tcW w:w="0" w:type="auto"/>
            <w:vAlign w:val="center"/>
            <w:hideMark/>
          </w:tcPr>
          <w:p w14:paraId="6907A4BD" w14:textId="77777777" w:rsidR="00B266CE" w:rsidRDefault="00B266CE">
            <w:pPr>
              <w:pStyle w:val="ae"/>
            </w:pPr>
            <w:r>
              <w:t>1</w:t>
            </w:r>
          </w:p>
        </w:tc>
        <w:tc>
          <w:tcPr>
            <w:tcW w:w="0" w:type="auto"/>
            <w:vAlign w:val="center"/>
            <w:hideMark/>
          </w:tcPr>
          <w:p w14:paraId="6547D28E" w14:textId="77777777" w:rsidR="00B266CE" w:rsidRDefault="00B266CE">
            <w:pPr>
              <w:pStyle w:val="ae"/>
            </w:pPr>
            <w:proofErr w:type="spellStart"/>
            <w:r>
              <w:t>Service</w:t>
            </w:r>
            <w:proofErr w:type="spellEnd"/>
            <w:r>
              <w:t xml:space="preserve"> </w:t>
            </w:r>
            <w:proofErr w:type="spellStart"/>
            <w:r>
              <w:t>provider</w:t>
            </w:r>
            <w:proofErr w:type="spellEnd"/>
            <w:r>
              <w:t xml:space="preserve"> </w:t>
            </w:r>
            <w:proofErr w:type="spellStart"/>
            <w:r>
              <w:t>name</w:t>
            </w:r>
            <w:proofErr w:type="spellEnd"/>
          </w:p>
        </w:tc>
        <w:tc>
          <w:tcPr>
            <w:tcW w:w="0" w:type="auto"/>
            <w:vAlign w:val="center"/>
            <w:hideMark/>
          </w:tcPr>
          <w:p w14:paraId="0F658102" w14:textId="77777777" w:rsidR="00B266CE" w:rsidRPr="00B266CE" w:rsidRDefault="00B266CE">
            <w:pPr>
              <w:pStyle w:val="ae"/>
              <w:rPr>
                <w:lang w:val="en-US"/>
              </w:rPr>
            </w:pPr>
            <w:r w:rsidRPr="00B266CE">
              <w:rPr>
                <w:lang w:val="en-US"/>
              </w:rPr>
              <w:t xml:space="preserve">The public service </w:t>
            </w:r>
            <w:proofErr w:type="gramStart"/>
            <w:r w:rsidRPr="00B266CE">
              <w:rPr>
                <w:lang w:val="en-US"/>
              </w:rPr>
              <w:t>shall be provided</w:t>
            </w:r>
            <w:proofErr w:type="gramEnd"/>
            <w:r w:rsidRPr="00B266CE">
              <w:rPr>
                <w:lang w:val="en-US"/>
              </w:rPr>
              <w:t xml:space="preserve"> by organizations of higher and postgraduate education (OHPE) (hereinafter referred to as the Service provider).</w:t>
            </w:r>
          </w:p>
        </w:tc>
      </w:tr>
      <w:tr w:rsidR="00B266CE" w14:paraId="3D45B9F8" w14:textId="77777777" w:rsidTr="00387B95">
        <w:trPr>
          <w:tblCellSpacing w:w="15" w:type="dxa"/>
        </w:trPr>
        <w:tc>
          <w:tcPr>
            <w:tcW w:w="0" w:type="auto"/>
            <w:vAlign w:val="center"/>
            <w:hideMark/>
          </w:tcPr>
          <w:p w14:paraId="234F7EF8" w14:textId="77777777" w:rsidR="00B266CE" w:rsidRDefault="00B266CE">
            <w:pPr>
              <w:pStyle w:val="ae"/>
            </w:pPr>
            <w:r>
              <w:t>2</w:t>
            </w:r>
          </w:p>
        </w:tc>
        <w:tc>
          <w:tcPr>
            <w:tcW w:w="0" w:type="auto"/>
            <w:vAlign w:val="center"/>
            <w:hideMark/>
          </w:tcPr>
          <w:p w14:paraId="3BC6B720" w14:textId="77777777" w:rsidR="00B266CE" w:rsidRPr="00B266CE" w:rsidRDefault="00B266CE">
            <w:pPr>
              <w:pStyle w:val="ae"/>
              <w:rPr>
                <w:lang w:val="en-US"/>
              </w:rPr>
            </w:pPr>
            <w:r w:rsidRPr="00B266CE">
              <w:rPr>
                <w:lang w:val="en-US"/>
              </w:rPr>
              <w:t>Methods of providing public services</w:t>
            </w:r>
          </w:p>
        </w:tc>
        <w:tc>
          <w:tcPr>
            <w:tcW w:w="0" w:type="auto"/>
            <w:vAlign w:val="center"/>
            <w:hideMark/>
          </w:tcPr>
          <w:p w14:paraId="516C27F5" w14:textId="77777777" w:rsidR="00B266CE" w:rsidRPr="00B266CE" w:rsidRDefault="00B266CE">
            <w:pPr>
              <w:pStyle w:val="ae"/>
              <w:rPr>
                <w:lang w:val="en-US"/>
              </w:rPr>
            </w:pPr>
            <w:r w:rsidRPr="00B266CE">
              <w:rPr>
                <w:lang w:val="en-US"/>
              </w:rPr>
              <w:t>The application shall be accepted and the result of the provision of public services shall be issued through</w:t>
            </w:r>
            <w:proofErr w:type="gramStart"/>
            <w:r w:rsidRPr="00B266CE">
              <w:rPr>
                <w:lang w:val="en-US"/>
              </w:rPr>
              <w:t>:</w:t>
            </w:r>
            <w:proofErr w:type="gramEnd"/>
            <w:r w:rsidRPr="00B266CE">
              <w:rPr>
                <w:lang w:val="en-US"/>
              </w:rPr>
              <w:br/>
            </w:r>
            <w:bookmarkStart w:id="29" w:name="z417"/>
            <w:bookmarkEnd w:id="29"/>
            <w:r w:rsidRPr="00B266CE">
              <w:rPr>
                <w:lang w:val="en-US"/>
              </w:rPr>
              <w:t>1) the service provider;</w:t>
            </w:r>
            <w:r w:rsidRPr="00B266CE">
              <w:rPr>
                <w:lang w:val="en-US"/>
              </w:rPr>
              <w:br/>
              <w:t>2) the web portal of "electronic government" www.egov.kz (hereinafter referred to as the Portal).</w:t>
            </w:r>
          </w:p>
        </w:tc>
      </w:tr>
      <w:tr w:rsidR="00B266CE" w14:paraId="362189D1" w14:textId="77777777" w:rsidTr="00387B95">
        <w:trPr>
          <w:tblCellSpacing w:w="15" w:type="dxa"/>
        </w:trPr>
        <w:tc>
          <w:tcPr>
            <w:tcW w:w="0" w:type="auto"/>
            <w:vAlign w:val="center"/>
            <w:hideMark/>
          </w:tcPr>
          <w:p w14:paraId="36FC4260" w14:textId="77777777" w:rsidR="00B266CE" w:rsidRDefault="00B266CE">
            <w:pPr>
              <w:pStyle w:val="ae"/>
            </w:pPr>
            <w:r>
              <w:t>3</w:t>
            </w:r>
          </w:p>
        </w:tc>
        <w:tc>
          <w:tcPr>
            <w:tcW w:w="0" w:type="auto"/>
            <w:vAlign w:val="center"/>
            <w:hideMark/>
          </w:tcPr>
          <w:p w14:paraId="068B2A34" w14:textId="77777777" w:rsidR="00B266CE" w:rsidRPr="00B266CE" w:rsidRDefault="00B266CE">
            <w:pPr>
              <w:pStyle w:val="ae"/>
              <w:rPr>
                <w:lang w:val="en-US"/>
              </w:rPr>
            </w:pPr>
            <w:r w:rsidRPr="00B266CE">
              <w:rPr>
                <w:lang w:val="en-US"/>
              </w:rPr>
              <w:t>The term for the provision of public services</w:t>
            </w:r>
          </w:p>
        </w:tc>
        <w:tc>
          <w:tcPr>
            <w:tcW w:w="0" w:type="auto"/>
            <w:vAlign w:val="center"/>
            <w:hideMark/>
          </w:tcPr>
          <w:p w14:paraId="23DED1C0" w14:textId="77777777" w:rsidR="00B266CE" w:rsidRPr="00B266CE" w:rsidRDefault="00B266CE">
            <w:pPr>
              <w:pStyle w:val="ae"/>
              <w:rPr>
                <w:lang w:val="en-US"/>
              </w:rPr>
            </w:pPr>
            <w:r w:rsidRPr="00B266CE">
              <w:rPr>
                <w:lang w:val="en-US"/>
              </w:rPr>
              <w:t>From the moment of delivery of the set of documents to the service provider for service recipients applying for educational programs of postgraduate education</w:t>
            </w:r>
            <w:proofErr w:type="gramStart"/>
            <w:r w:rsidRPr="00B266CE">
              <w:rPr>
                <w:lang w:val="en-US"/>
              </w:rPr>
              <w:t>:</w:t>
            </w:r>
            <w:proofErr w:type="gramEnd"/>
            <w:r w:rsidRPr="00B266CE">
              <w:rPr>
                <w:lang w:val="en-US"/>
              </w:rPr>
              <w:br/>
            </w:r>
            <w:bookmarkStart w:id="30" w:name="z419"/>
            <w:bookmarkEnd w:id="30"/>
            <w:r w:rsidRPr="00B266CE">
              <w:rPr>
                <w:lang w:val="en-US"/>
              </w:rPr>
              <w:t>For magistracy - from 25 to 28 August of the calendar year;</w:t>
            </w:r>
            <w:r w:rsidRPr="00B266CE">
              <w:rPr>
                <w:lang w:val="en-US"/>
              </w:rPr>
              <w:br/>
            </w:r>
            <w:bookmarkStart w:id="31" w:name="z420"/>
            <w:bookmarkEnd w:id="31"/>
            <w:r w:rsidRPr="00B266CE">
              <w:rPr>
                <w:lang w:val="en-US"/>
              </w:rPr>
              <w:t>For doctoral studies - from 22 to 28 August of the calendar year.</w:t>
            </w:r>
            <w:r w:rsidRPr="00B266CE">
              <w:rPr>
                <w:lang w:val="en-US"/>
              </w:rPr>
              <w:br/>
              <w:t xml:space="preserve">Enrollment in OHPE </w:t>
            </w:r>
            <w:proofErr w:type="gramStart"/>
            <w:r w:rsidRPr="00B266CE">
              <w:rPr>
                <w:lang w:val="en-US"/>
              </w:rPr>
              <w:t>shall be carried out</w:t>
            </w:r>
            <w:proofErr w:type="gramEnd"/>
            <w:r w:rsidRPr="00B266CE">
              <w:rPr>
                <w:lang w:val="en-US"/>
              </w:rPr>
              <w:t xml:space="preserve"> until August 28 of the calendar year.</w:t>
            </w:r>
          </w:p>
        </w:tc>
      </w:tr>
      <w:tr w:rsidR="00B266CE" w14:paraId="6269B653" w14:textId="77777777" w:rsidTr="00387B95">
        <w:trPr>
          <w:tblCellSpacing w:w="15" w:type="dxa"/>
        </w:trPr>
        <w:tc>
          <w:tcPr>
            <w:tcW w:w="0" w:type="auto"/>
            <w:vAlign w:val="center"/>
            <w:hideMark/>
          </w:tcPr>
          <w:p w14:paraId="3FB0F350" w14:textId="77777777" w:rsidR="00B266CE" w:rsidRDefault="00B266CE">
            <w:pPr>
              <w:pStyle w:val="ae"/>
            </w:pPr>
            <w:r>
              <w:t>4</w:t>
            </w:r>
          </w:p>
        </w:tc>
        <w:tc>
          <w:tcPr>
            <w:tcW w:w="0" w:type="auto"/>
            <w:vAlign w:val="center"/>
            <w:hideMark/>
          </w:tcPr>
          <w:p w14:paraId="02731C7B" w14:textId="77777777" w:rsidR="00B266CE" w:rsidRDefault="00B266CE">
            <w:pPr>
              <w:pStyle w:val="ae"/>
            </w:pPr>
            <w:proofErr w:type="spellStart"/>
            <w:r>
              <w:t>Form</w:t>
            </w:r>
            <w:proofErr w:type="spellEnd"/>
            <w:r>
              <w:t xml:space="preserve"> </w:t>
            </w:r>
            <w:proofErr w:type="spellStart"/>
            <w:r>
              <w:t>of</w:t>
            </w:r>
            <w:proofErr w:type="spellEnd"/>
            <w:r>
              <w:t xml:space="preserve"> </w:t>
            </w:r>
            <w:proofErr w:type="spellStart"/>
            <w:r>
              <w:t>rendering</w:t>
            </w:r>
            <w:proofErr w:type="spellEnd"/>
          </w:p>
        </w:tc>
        <w:tc>
          <w:tcPr>
            <w:tcW w:w="0" w:type="auto"/>
            <w:vAlign w:val="center"/>
            <w:hideMark/>
          </w:tcPr>
          <w:p w14:paraId="15185B0D" w14:textId="77777777" w:rsidR="00B266CE" w:rsidRPr="00B266CE" w:rsidRDefault="00B266CE">
            <w:pPr>
              <w:pStyle w:val="ae"/>
              <w:rPr>
                <w:lang w:val="en-US"/>
              </w:rPr>
            </w:pPr>
            <w:r w:rsidRPr="00B266CE">
              <w:rPr>
                <w:lang w:val="en-US"/>
              </w:rPr>
              <w:t>Electronic (partially automated), (or) paper</w:t>
            </w:r>
          </w:p>
        </w:tc>
      </w:tr>
      <w:tr w:rsidR="00B266CE" w14:paraId="60598F1E" w14:textId="77777777" w:rsidTr="00387B95">
        <w:trPr>
          <w:tblCellSpacing w:w="15" w:type="dxa"/>
        </w:trPr>
        <w:tc>
          <w:tcPr>
            <w:tcW w:w="0" w:type="auto"/>
            <w:vAlign w:val="center"/>
            <w:hideMark/>
          </w:tcPr>
          <w:p w14:paraId="0C846C44" w14:textId="77777777" w:rsidR="00B266CE" w:rsidRDefault="00B266CE">
            <w:pPr>
              <w:pStyle w:val="ae"/>
            </w:pPr>
            <w:r>
              <w:t>5</w:t>
            </w:r>
          </w:p>
        </w:tc>
        <w:tc>
          <w:tcPr>
            <w:tcW w:w="0" w:type="auto"/>
            <w:vAlign w:val="center"/>
            <w:hideMark/>
          </w:tcPr>
          <w:p w14:paraId="4F3A2593" w14:textId="77777777" w:rsidR="00B266CE" w:rsidRPr="00B266CE" w:rsidRDefault="00B266CE">
            <w:pPr>
              <w:pStyle w:val="ae"/>
              <w:rPr>
                <w:lang w:val="en-US"/>
              </w:rPr>
            </w:pPr>
            <w:r w:rsidRPr="00B266CE">
              <w:rPr>
                <w:lang w:val="en-US"/>
              </w:rPr>
              <w:t>The result of the provision of public services</w:t>
            </w:r>
          </w:p>
        </w:tc>
        <w:tc>
          <w:tcPr>
            <w:tcW w:w="0" w:type="auto"/>
            <w:vAlign w:val="center"/>
            <w:hideMark/>
          </w:tcPr>
          <w:p w14:paraId="04C04D13" w14:textId="77777777" w:rsidR="00B266CE" w:rsidRPr="00B266CE" w:rsidRDefault="00B266CE">
            <w:pPr>
              <w:pStyle w:val="ae"/>
              <w:rPr>
                <w:lang w:val="en-US"/>
              </w:rPr>
            </w:pPr>
            <w:r w:rsidRPr="00B266CE">
              <w:rPr>
                <w:lang w:val="en-US"/>
              </w:rPr>
              <w:t>The result of the provision of public services shall be the issuance of a receipt for the acceptance of documents and an order for admission to the OHPE, who have passed competitive selection based on the results of entrance examinations before August 28 of the calendar year.</w:t>
            </w:r>
            <w:r w:rsidRPr="00B266CE">
              <w:rPr>
                <w:lang w:val="en-US"/>
              </w:rPr>
              <w:br/>
            </w:r>
            <w:bookmarkStart w:id="32" w:name="z422"/>
            <w:bookmarkEnd w:id="32"/>
            <w:r w:rsidRPr="00B266CE">
              <w:rPr>
                <w:lang w:val="en-US"/>
              </w:rPr>
              <w:t xml:space="preserve">The form of providing the result of the provision of public services: electronic or paper. When contacting the service provider for the result of the provision of public services on paper, the result </w:t>
            </w:r>
            <w:proofErr w:type="gramStart"/>
            <w:r w:rsidRPr="00B266CE">
              <w:rPr>
                <w:lang w:val="en-US"/>
              </w:rPr>
              <w:t>shall be drawn up</w:t>
            </w:r>
            <w:proofErr w:type="gramEnd"/>
            <w:r w:rsidRPr="00B266CE">
              <w:rPr>
                <w:lang w:val="en-US"/>
              </w:rPr>
              <w:t xml:space="preserve"> </w:t>
            </w:r>
            <w:r w:rsidRPr="00B266CE">
              <w:rPr>
                <w:lang w:val="en-US"/>
              </w:rPr>
              <w:lastRenderedPageBreak/>
              <w:t>on paper.</w:t>
            </w:r>
            <w:r w:rsidRPr="00B266CE">
              <w:rPr>
                <w:lang w:val="en-US"/>
              </w:rPr>
              <w:br/>
              <w:t>When applying through the portal to the "personal account" of the service recipient, a notification of enrollment in the educational organization is received in the form of an electronic document signed with an electronic digital signature (hereinafter referred to as the EDS) of the authorized person of the service provider.</w:t>
            </w:r>
          </w:p>
        </w:tc>
      </w:tr>
      <w:tr w:rsidR="00B266CE" w14:paraId="20619803" w14:textId="77777777" w:rsidTr="00387B95">
        <w:trPr>
          <w:tblCellSpacing w:w="15" w:type="dxa"/>
        </w:trPr>
        <w:tc>
          <w:tcPr>
            <w:tcW w:w="0" w:type="auto"/>
            <w:vAlign w:val="center"/>
            <w:hideMark/>
          </w:tcPr>
          <w:p w14:paraId="66D45B19" w14:textId="77777777" w:rsidR="00B266CE" w:rsidRDefault="00B266CE">
            <w:pPr>
              <w:pStyle w:val="ae"/>
            </w:pPr>
            <w:r>
              <w:lastRenderedPageBreak/>
              <w:t>6</w:t>
            </w:r>
          </w:p>
        </w:tc>
        <w:tc>
          <w:tcPr>
            <w:tcW w:w="0" w:type="auto"/>
            <w:vAlign w:val="center"/>
            <w:hideMark/>
          </w:tcPr>
          <w:p w14:paraId="7BB7A8D1" w14:textId="77777777" w:rsidR="00B266CE" w:rsidRPr="00B266CE" w:rsidRDefault="00B266CE">
            <w:pPr>
              <w:pStyle w:val="ae"/>
              <w:rPr>
                <w:lang w:val="en-US"/>
              </w:rPr>
            </w:pPr>
            <w:r w:rsidRPr="00B266CE">
              <w:rPr>
                <w:lang w:val="en-US"/>
              </w:rPr>
              <w:t>The amount of payment collected from the service recipient when rendering a public service, and methods of collecting it in the cases provided for by the legislation of the Republic of Kazakhstan</w:t>
            </w:r>
          </w:p>
        </w:tc>
        <w:tc>
          <w:tcPr>
            <w:tcW w:w="0" w:type="auto"/>
            <w:vAlign w:val="center"/>
            <w:hideMark/>
          </w:tcPr>
          <w:p w14:paraId="4FD458DB" w14:textId="77777777" w:rsidR="00B266CE" w:rsidRPr="00B266CE" w:rsidRDefault="00B266CE">
            <w:pPr>
              <w:pStyle w:val="ae"/>
              <w:rPr>
                <w:lang w:val="en-US"/>
              </w:rPr>
            </w:pPr>
            <w:r w:rsidRPr="00B266CE">
              <w:rPr>
                <w:lang w:val="en-US"/>
              </w:rPr>
              <w:t>The state service shall be provided free of charge.</w:t>
            </w:r>
          </w:p>
        </w:tc>
      </w:tr>
      <w:tr w:rsidR="00B266CE" w14:paraId="1908DEE3" w14:textId="77777777" w:rsidTr="00387B95">
        <w:trPr>
          <w:tblCellSpacing w:w="15" w:type="dxa"/>
        </w:trPr>
        <w:tc>
          <w:tcPr>
            <w:tcW w:w="0" w:type="auto"/>
            <w:vAlign w:val="center"/>
            <w:hideMark/>
          </w:tcPr>
          <w:p w14:paraId="5B116562" w14:textId="77777777" w:rsidR="00B266CE" w:rsidRDefault="00B266CE">
            <w:pPr>
              <w:pStyle w:val="ae"/>
            </w:pPr>
            <w:r>
              <w:t>7</w:t>
            </w:r>
          </w:p>
        </w:tc>
        <w:tc>
          <w:tcPr>
            <w:tcW w:w="0" w:type="auto"/>
            <w:vAlign w:val="center"/>
            <w:hideMark/>
          </w:tcPr>
          <w:p w14:paraId="456B4694" w14:textId="77777777" w:rsidR="00B266CE" w:rsidRDefault="00B266CE">
            <w:pPr>
              <w:pStyle w:val="ae"/>
            </w:pPr>
            <w:proofErr w:type="spellStart"/>
            <w:r>
              <w:t>Schedule</w:t>
            </w:r>
            <w:proofErr w:type="spellEnd"/>
          </w:p>
        </w:tc>
        <w:tc>
          <w:tcPr>
            <w:tcW w:w="0" w:type="auto"/>
            <w:vAlign w:val="center"/>
            <w:hideMark/>
          </w:tcPr>
          <w:p w14:paraId="3F7F7DC6" w14:textId="77777777" w:rsidR="00B266CE" w:rsidRPr="00B266CE" w:rsidRDefault="00B266CE">
            <w:pPr>
              <w:pStyle w:val="ae"/>
              <w:rPr>
                <w:lang w:val="en-US"/>
              </w:rPr>
            </w:pPr>
            <w:r w:rsidRPr="00B266CE">
              <w:rPr>
                <w:lang w:val="en-US"/>
              </w:rPr>
              <w:t>Service provider: from Monday to Saturday inclusive, excluding weekends and holidays, in accordance with the labor legislation of the Republic of Kazakhstan, in accordance with the established work schedule of the service provider from 9.00 to 18.30, with a lunch break from 13.00 to 14.30.</w:t>
            </w:r>
            <w:r w:rsidRPr="00B266CE">
              <w:rPr>
                <w:lang w:val="en-US"/>
              </w:rPr>
              <w:br/>
            </w:r>
            <w:bookmarkStart w:id="33" w:name="z424"/>
            <w:bookmarkEnd w:id="33"/>
            <w:r w:rsidRPr="00B266CE">
              <w:rPr>
                <w:lang w:val="en-US"/>
              </w:rPr>
              <w:t>Portal: around the clock, except for technical breaks in connection with the repair work.</w:t>
            </w:r>
            <w:r w:rsidRPr="00B266CE">
              <w:rPr>
                <w:lang w:val="en-US"/>
              </w:rPr>
              <w:br/>
            </w:r>
            <w:bookmarkStart w:id="34" w:name="z425"/>
            <w:bookmarkEnd w:id="34"/>
            <w:r w:rsidRPr="00B266CE">
              <w:rPr>
                <w:lang w:val="en-US"/>
              </w:rPr>
              <w:t xml:space="preserve">When the service recipient applies after the end of working hours, on weekends and holidays, in accordance with the labor legislation of the Republic of Kazakhstan, applications </w:t>
            </w:r>
            <w:proofErr w:type="gramStart"/>
            <w:r w:rsidRPr="00B266CE">
              <w:rPr>
                <w:lang w:val="en-US"/>
              </w:rPr>
              <w:t>shall be accepted</w:t>
            </w:r>
            <w:proofErr w:type="gramEnd"/>
            <w:r w:rsidRPr="00B266CE">
              <w:rPr>
                <w:lang w:val="en-US"/>
              </w:rPr>
              <w:t xml:space="preserve"> and the results of the provision of public services are received on the next working day.</w:t>
            </w:r>
            <w:r w:rsidRPr="00B266CE">
              <w:rPr>
                <w:lang w:val="en-US"/>
              </w:rPr>
              <w:br/>
            </w:r>
            <w:bookmarkStart w:id="35" w:name="z426"/>
            <w:bookmarkEnd w:id="35"/>
            <w:r w:rsidRPr="00B266CE">
              <w:rPr>
                <w:lang w:val="en-US"/>
              </w:rPr>
              <w:t>The addresses of the places of rendering public services shall be posted on</w:t>
            </w:r>
            <w:proofErr w:type="gramStart"/>
            <w:r w:rsidRPr="00B266CE">
              <w:rPr>
                <w:lang w:val="en-US"/>
              </w:rPr>
              <w:t>:</w:t>
            </w:r>
            <w:proofErr w:type="gramEnd"/>
            <w:r w:rsidRPr="00B266CE">
              <w:rPr>
                <w:lang w:val="en-US"/>
              </w:rPr>
              <w:br/>
            </w:r>
            <w:bookmarkStart w:id="36" w:name="z427"/>
            <w:bookmarkEnd w:id="36"/>
            <w:r w:rsidRPr="00B266CE">
              <w:rPr>
                <w:lang w:val="en-US"/>
              </w:rPr>
              <w:t>1) the Internet resource of the Ministry: www.edu.gov.kz;</w:t>
            </w:r>
            <w:r w:rsidRPr="00B266CE">
              <w:rPr>
                <w:lang w:val="en-US"/>
              </w:rPr>
              <w:br/>
              <w:t>2) portal: www.egov.kz.</w:t>
            </w:r>
          </w:p>
        </w:tc>
      </w:tr>
      <w:tr w:rsidR="00B266CE" w14:paraId="5E9E264D" w14:textId="77777777" w:rsidTr="00387B95">
        <w:trPr>
          <w:tblCellSpacing w:w="15" w:type="dxa"/>
        </w:trPr>
        <w:tc>
          <w:tcPr>
            <w:tcW w:w="0" w:type="auto"/>
            <w:vAlign w:val="center"/>
            <w:hideMark/>
          </w:tcPr>
          <w:p w14:paraId="045B68A9" w14:textId="77777777" w:rsidR="00B266CE" w:rsidRDefault="00B266CE">
            <w:pPr>
              <w:pStyle w:val="ae"/>
            </w:pPr>
            <w:r>
              <w:t>8</w:t>
            </w:r>
          </w:p>
        </w:tc>
        <w:tc>
          <w:tcPr>
            <w:tcW w:w="0" w:type="auto"/>
            <w:vAlign w:val="center"/>
            <w:hideMark/>
          </w:tcPr>
          <w:p w14:paraId="41CAC5BB" w14:textId="77777777" w:rsidR="00B266CE" w:rsidRPr="00B266CE" w:rsidRDefault="00B266CE">
            <w:pPr>
              <w:pStyle w:val="ae"/>
              <w:rPr>
                <w:lang w:val="en-US"/>
              </w:rPr>
            </w:pPr>
            <w:r w:rsidRPr="00B266CE">
              <w:rPr>
                <w:lang w:val="en-US"/>
              </w:rPr>
              <w:t>List of documents required for the provision of public services</w:t>
            </w:r>
          </w:p>
        </w:tc>
        <w:tc>
          <w:tcPr>
            <w:tcW w:w="0" w:type="auto"/>
            <w:vAlign w:val="center"/>
            <w:hideMark/>
          </w:tcPr>
          <w:p w14:paraId="1B106277" w14:textId="77777777" w:rsidR="00B266CE" w:rsidRPr="00B266CE" w:rsidRDefault="00B266CE">
            <w:pPr>
              <w:pStyle w:val="ae"/>
              <w:rPr>
                <w:lang w:val="en-US"/>
              </w:rPr>
            </w:pPr>
            <w:proofErr w:type="gramStart"/>
            <w:r w:rsidRPr="00B266CE">
              <w:rPr>
                <w:lang w:val="en-US"/>
              </w:rPr>
              <w:t>1. Persons entering the magistracy or residency:</w:t>
            </w:r>
            <w:r w:rsidRPr="00B266CE">
              <w:rPr>
                <w:lang w:val="en-US"/>
              </w:rPr>
              <w:br/>
            </w:r>
            <w:bookmarkStart w:id="37" w:name="z429"/>
            <w:bookmarkEnd w:id="37"/>
            <w:r w:rsidRPr="00B266CE">
              <w:rPr>
                <w:lang w:val="en-US"/>
              </w:rPr>
              <w:t>When contacting OHPE:</w:t>
            </w:r>
            <w:r w:rsidRPr="00B266CE">
              <w:rPr>
                <w:lang w:val="en-US"/>
              </w:rPr>
              <w:br/>
            </w:r>
            <w:bookmarkStart w:id="38" w:name="z430"/>
            <w:bookmarkEnd w:id="38"/>
            <w:r w:rsidRPr="00B266CE">
              <w:rPr>
                <w:lang w:val="en-US"/>
              </w:rPr>
              <w:t>1) an application addressed to the head of the OHPE in any form;</w:t>
            </w:r>
            <w:r w:rsidRPr="00B266CE">
              <w:rPr>
                <w:lang w:val="en-US"/>
              </w:rPr>
              <w:br/>
            </w:r>
            <w:bookmarkStart w:id="39" w:name="z431"/>
            <w:bookmarkEnd w:id="39"/>
            <w:r w:rsidRPr="00B266CE">
              <w:rPr>
                <w:lang w:val="en-US"/>
              </w:rPr>
              <w:t>2) a document on higher education (original);</w:t>
            </w:r>
            <w:r w:rsidRPr="00B266CE">
              <w:rPr>
                <w:lang w:val="en-US"/>
              </w:rPr>
              <w:br/>
            </w:r>
            <w:bookmarkStart w:id="40" w:name="z432"/>
            <w:bookmarkEnd w:id="40"/>
            <w:r w:rsidRPr="00B266CE">
              <w:rPr>
                <w:lang w:val="en-US"/>
              </w:rPr>
              <w:t>3) certificate of completion of the internship (for admission to residency);</w:t>
            </w:r>
            <w:r w:rsidRPr="00B266CE">
              <w:rPr>
                <w:lang w:val="en-US"/>
              </w:rPr>
              <w:br/>
            </w:r>
            <w:bookmarkStart w:id="41" w:name="z433"/>
            <w:bookmarkEnd w:id="41"/>
            <w:r w:rsidRPr="00B266CE">
              <w:rPr>
                <w:lang w:val="en-US"/>
              </w:rPr>
              <w:t>4) an identity document (required for personal identification);</w:t>
            </w:r>
            <w:r w:rsidRPr="00B266CE">
              <w:rPr>
                <w:lang w:val="en-US"/>
              </w:rPr>
              <w:br/>
            </w:r>
            <w:bookmarkStart w:id="42" w:name="z434"/>
            <w:bookmarkEnd w:id="42"/>
            <w:r w:rsidRPr="00B266CE">
              <w:rPr>
                <w:lang w:val="en-US"/>
              </w:rPr>
              <w:t>5) six photographs of 3x4 cm;</w:t>
            </w:r>
            <w:r w:rsidRPr="00B266CE">
              <w:rPr>
                <w:lang w:val="en-US"/>
              </w:rPr>
              <w:br/>
            </w:r>
            <w:bookmarkStart w:id="43" w:name="z435"/>
            <w:bookmarkEnd w:id="43"/>
            <w:r w:rsidRPr="00B266CE">
              <w:rPr>
                <w:lang w:val="en-US"/>
              </w:rPr>
              <w:t xml:space="preserve">6) medical certificate form 086-U in electronic format, approved by Order of the Acting Minister of Health of the Republic of Kazakhstan dated November 23, 2010 No. 907 "On approval of forms of primary medical documentation of health care organizations" </w:t>
            </w:r>
            <w:r w:rsidRPr="00B266CE">
              <w:rPr>
                <w:lang w:val="en-US"/>
              </w:rPr>
              <w:lastRenderedPageBreak/>
              <w:t>(registered in the Register of State Registration of Normative Legal Acts under No. 6697) (hereinafter referred to as the Order No. 907);</w:t>
            </w:r>
            <w:r w:rsidRPr="00B266CE">
              <w:rPr>
                <w:lang w:val="en-US"/>
              </w:rPr>
              <w:br/>
            </w:r>
            <w:bookmarkStart w:id="44" w:name="z436"/>
            <w:bookmarkEnd w:id="44"/>
            <w:r w:rsidRPr="00B266CE">
              <w:rPr>
                <w:lang w:val="en-US"/>
              </w:rPr>
              <w:t xml:space="preserve">7) a certificate of passing a test in a foreign language (English, German, French) for the programs of the International English Language Tests System (IELTS, threshold score - not less than 6.0), IELTS INDICATOR, threshold score - not less than 6, 0, Test of English as a Foreign Language Institutional Testing </w:t>
            </w:r>
            <w:proofErr w:type="spellStart"/>
            <w:r w:rsidRPr="00B266CE">
              <w:rPr>
                <w:lang w:val="en-US"/>
              </w:rPr>
              <w:t>Programm</w:t>
            </w:r>
            <w:proofErr w:type="spellEnd"/>
            <w:r w:rsidRPr="00B266CE">
              <w:rPr>
                <w:lang w:val="en-US"/>
              </w:rPr>
              <w:t xml:space="preserve"> (TOEFL ITP threshold score - not less than 543 points, Test of English as a Foreign Language Institutional Testing </w:t>
            </w:r>
            <w:proofErr w:type="spellStart"/>
            <w:r w:rsidRPr="00B266CE">
              <w:rPr>
                <w:lang w:val="en-US"/>
              </w:rPr>
              <w:t>Programm</w:t>
            </w:r>
            <w:proofErr w:type="spellEnd"/>
            <w:r w:rsidRPr="00B266CE">
              <w:rPr>
                <w:lang w:val="en-US"/>
              </w:rPr>
              <w:t xml:space="preserve"> Internet-based Test (TOEFL IBT) threshold score - not less 60, Test of English as a Foreign Language Paper-based testing (TOEFL PBT) threshold score - not less than 498, </w:t>
            </w:r>
            <w:proofErr w:type="spellStart"/>
            <w:r w:rsidRPr="00B266CE">
              <w:rPr>
                <w:lang w:val="en-US"/>
              </w:rPr>
              <w:t>Duolingo</w:t>
            </w:r>
            <w:proofErr w:type="spellEnd"/>
            <w:r w:rsidRPr="00B266CE">
              <w:rPr>
                <w:lang w:val="en-US"/>
              </w:rPr>
              <w:t xml:space="preserve"> English Test, threshold score - not less than 95, Common European Framework of Reference (CEFR, threshold score - B2), Deutsche </w:t>
            </w:r>
            <w:proofErr w:type="spellStart"/>
            <w:r w:rsidRPr="00B266CE">
              <w:rPr>
                <w:lang w:val="en-US"/>
              </w:rPr>
              <w:t>Sprachpruefung</w:t>
            </w:r>
            <w:proofErr w:type="spellEnd"/>
            <w:r w:rsidRPr="00B266CE">
              <w:rPr>
                <w:lang w:val="en-US"/>
              </w:rPr>
              <w:t xml:space="preserve"> </w:t>
            </w:r>
            <w:proofErr w:type="spellStart"/>
            <w:r w:rsidRPr="00B266CE">
              <w:rPr>
                <w:lang w:val="en-US"/>
              </w:rPr>
              <w:t>fuer</w:t>
            </w:r>
            <w:proofErr w:type="spellEnd"/>
            <w:r w:rsidRPr="00B266CE">
              <w:rPr>
                <w:lang w:val="en-US"/>
              </w:rPr>
              <w:t xml:space="preserve"> den </w:t>
            </w:r>
            <w:proofErr w:type="spellStart"/>
            <w:r w:rsidRPr="00B266CE">
              <w:rPr>
                <w:lang w:val="en-US"/>
              </w:rPr>
              <w:t>Hochschulzugang</w:t>
            </w:r>
            <w:proofErr w:type="spellEnd"/>
            <w:r w:rsidRPr="00B266CE">
              <w:rPr>
                <w:lang w:val="en-US"/>
              </w:rPr>
              <w:t xml:space="preserve"> (DSH, </w:t>
            </w:r>
            <w:proofErr w:type="spellStart"/>
            <w:r w:rsidRPr="00B266CE">
              <w:rPr>
                <w:lang w:val="en-US"/>
              </w:rPr>
              <w:t>Niveau</w:t>
            </w:r>
            <w:proofErr w:type="spellEnd"/>
            <w:r w:rsidRPr="00B266CE">
              <w:rPr>
                <w:lang w:val="en-US"/>
              </w:rPr>
              <w:t xml:space="preserve"> C1/level C1), </w:t>
            </w:r>
            <w:proofErr w:type="spellStart"/>
            <w:r w:rsidRPr="00B266CE">
              <w:rPr>
                <w:lang w:val="en-US"/>
              </w:rPr>
              <w:t>TestDaF-Prufung</w:t>
            </w:r>
            <w:proofErr w:type="spellEnd"/>
            <w:r w:rsidRPr="00B266CE">
              <w:rPr>
                <w:lang w:val="en-US"/>
              </w:rPr>
              <w:t xml:space="preserve"> (NiveauC1/level C1), Test de </w:t>
            </w:r>
            <w:proofErr w:type="spellStart"/>
            <w:r w:rsidRPr="00B266CE">
              <w:rPr>
                <w:lang w:val="en-US"/>
              </w:rPr>
              <w:t>Français</w:t>
            </w:r>
            <w:proofErr w:type="spellEnd"/>
            <w:r w:rsidRPr="00B266CE">
              <w:rPr>
                <w:lang w:val="en-US"/>
              </w:rPr>
              <w:t xml:space="preserve"> International ™ (TFI - not lower than level B1 in reading and listening sections), </w:t>
            </w:r>
            <w:proofErr w:type="spellStart"/>
            <w:r w:rsidRPr="00B266CE">
              <w:rPr>
                <w:lang w:val="en-US"/>
              </w:rPr>
              <w:t>Diplome</w:t>
            </w:r>
            <w:proofErr w:type="spellEnd"/>
            <w:r w:rsidRPr="00B266CE">
              <w:rPr>
                <w:lang w:val="en-US"/>
              </w:rPr>
              <w:t xml:space="preserve"> </w:t>
            </w:r>
            <w:proofErr w:type="spellStart"/>
            <w:r w:rsidRPr="00B266CE">
              <w:rPr>
                <w:lang w:val="en-US"/>
              </w:rPr>
              <w:t>d'Etudes</w:t>
            </w:r>
            <w:proofErr w:type="spellEnd"/>
            <w:r w:rsidRPr="00B266CE">
              <w:rPr>
                <w:lang w:val="en-US"/>
              </w:rPr>
              <w:t xml:space="preserve"> </w:t>
            </w:r>
            <w:proofErr w:type="spellStart"/>
            <w:r w:rsidRPr="00B266CE">
              <w:rPr>
                <w:lang w:val="en-US"/>
              </w:rPr>
              <w:t>en</w:t>
            </w:r>
            <w:proofErr w:type="spellEnd"/>
            <w:r w:rsidRPr="00B266CE">
              <w:rPr>
                <w:lang w:val="en-US"/>
              </w:rPr>
              <w:t xml:space="preserve"> Langue </w:t>
            </w:r>
            <w:proofErr w:type="spellStart"/>
            <w:r w:rsidRPr="00B266CE">
              <w:rPr>
                <w:lang w:val="en-US"/>
              </w:rPr>
              <w:t>française</w:t>
            </w:r>
            <w:proofErr w:type="spellEnd"/>
            <w:r w:rsidRPr="00B266CE">
              <w:rPr>
                <w:lang w:val="en-US"/>
              </w:rPr>
              <w:t xml:space="preserve"> (DELF, level B2), </w:t>
            </w:r>
            <w:proofErr w:type="spellStart"/>
            <w:r w:rsidRPr="00B266CE">
              <w:rPr>
                <w:lang w:val="en-US"/>
              </w:rPr>
              <w:t>Diplome</w:t>
            </w:r>
            <w:proofErr w:type="spellEnd"/>
            <w:r w:rsidRPr="00B266CE">
              <w:rPr>
                <w:lang w:val="en-US"/>
              </w:rPr>
              <w:t xml:space="preserve"> </w:t>
            </w:r>
            <w:proofErr w:type="spellStart"/>
            <w:r w:rsidRPr="00B266CE">
              <w:rPr>
                <w:lang w:val="en-US"/>
              </w:rPr>
              <w:t>Approfondi</w:t>
            </w:r>
            <w:proofErr w:type="spellEnd"/>
            <w:r w:rsidRPr="00B266CE">
              <w:rPr>
                <w:lang w:val="en-US"/>
              </w:rPr>
              <w:t xml:space="preserve"> de Langue </w:t>
            </w:r>
            <w:proofErr w:type="spellStart"/>
            <w:r w:rsidRPr="00B266CE">
              <w:rPr>
                <w:lang w:val="en-US"/>
              </w:rPr>
              <w:t>française</w:t>
            </w:r>
            <w:proofErr w:type="spellEnd"/>
            <w:r w:rsidRPr="00B266CE">
              <w:rPr>
                <w:lang w:val="en-US"/>
              </w:rPr>
              <w:t xml:space="preserve"> (DALF, level C1), Test de </w:t>
            </w:r>
            <w:proofErr w:type="spellStart"/>
            <w:r w:rsidRPr="00B266CE">
              <w:rPr>
                <w:lang w:val="en-US"/>
              </w:rPr>
              <w:t>connaissance</w:t>
            </w:r>
            <w:proofErr w:type="spellEnd"/>
            <w:r w:rsidRPr="00B266CE">
              <w:rPr>
                <w:lang w:val="en-US"/>
              </w:rPr>
              <w:t xml:space="preserve"> du </w:t>
            </w:r>
            <w:proofErr w:type="spellStart"/>
            <w:r w:rsidRPr="00B266CE">
              <w:rPr>
                <w:lang w:val="en-US"/>
              </w:rPr>
              <w:t>français</w:t>
            </w:r>
            <w:proofErr w:type="spellEnd"/>
            <w:r w:rsidRPr="00B266CE">
              <w:rPr>
                <w:lang w:val="en-US"/>
              </w:rPr>
              <w:t xml:space="preserve"> (TCF - not less than 50 points) (if any);</w:t>
            </w:r>
            <w:r w:rsidRPr="00B266CE">
              <w:rPr>
                <w:lang w:val="en-US"/>
              </w:rPr>
              <w:br/>
            </w:r>
            <w:bookmarkStart w:id="45" w:name="z437"/>
            <w:bookmarkEnd w:id="45"/>
            <w:r w:rsidRPr="00B266CE">
              <w:rPr>
                <w:lang w:val="en-US"/>
              </w:rPr>
              <w:t>8) a document confirming labor activity (for persons with work experience);</w:t>
            </w:r>
            <w:r w:rsidRPr="00B266CE">
              <w:rPr>
                <w:lang w:val="en-US"/>
              </w:rPr>
              <w:br/>
            </w:r>
            <w:bookmarkStart w:id="46" w:name="z438"/>
            <w:bookmarkEnd w:id="46"/>
            <w:r w:rsidRPr="00B266CE">
              <w:rPr>
                <w:lang w:val="en-US"/>
              </w:rPr>
              <w:t>9) a list of scientific and scientific-methodical works (if any).</w:t>
            </w:r>
            <w:r w:rsidRPr="00B266CE">
              <w:rPr>
                <w:lang w:val="en-US"/>
              </w:rPr>
              <w:br/>
            </w:r>
            <w:bookmarkStart w:id="47" w:name="z439"/>
            <w:bookmarkEnd w:id="47"/>
            <w:proofErr w:type="gramEnd"/>
            <w:r w:rsidRPr="00B266CE">
              <w:rPr>
                <w:lang w:val="en-US"/>
              </w:rPr>
              <w:t>The documents listed in subparagraphs 3), 7) and 8) shall be provided in originals and copies, after verification of which the originals shall be returned to the service recipient.</w:t>
            </w:r>
            <w:r w:rsidRPr="00B266CE">
              <w:rPr>
                <w:lang w:val="en-US"/>
              </w:rPr>
              <w:br/>
            </w:r>
            <w:bookmarkStart w:id="48" w:name="z440"/>
            <w:bookmarkEnd w:id="48"/>
            <w:r w:rsidRPr="00B266CE">
              <w:rPr>
                <w:lang w:val="en-US"/>
              </w:rPr>
              <w:t xml:space="preserve">If an incomplete list of documents specified in this paragraph </w:t>
            </w:r>
            <w:proofErr w:type="gramStart"/>
            <w:r w:rsidRPr="00B266CE">
              <w:rPr>
                <w:lang w:val="en-US"/>
              </w:rPr>
              <w:t>is provided</w:t>
            </w:r>
            <w:proofErr w:type="gramEnd"/>
            <w:r w:rsidRPr="00B266CE">
              <w:rPr>
                <w:lang w:val="en-US"/>
              </w:rPr>
              <w:t>, the OHPE admission committee shall not accept documents from applicants.</w:t>
            </w:r>
            <w:r w:rsidRPr="00B266CE">
              <w:rPr>
                <w:lang w:val="en-US"/>
              </w:rPr>
              <w:br/>
            </w:r>
            <w:bookmarkStart w:id="49" w:name="z441"/>
            <w:bookmarkEnd w:id="49"/>
            <w:proofErr w:type="gramStart"/>
            <w:r w:rsidRPr="00B266CE">
              <w:rPr>
                <w:lang w:val="en-US"/>
              </w:rPr>
              <w:t>When contacting through the portal:</w:t>
            </w:r>
            <w:r w:rsidRPr="00B266CE">
              <w:rPr>
                <w:lang w:val="en-US"/>
              </w:rPr>
              <w:br/>
            </w:r>
            <w:bookmarkStart w:id="50" w:name="z442"/>
            <w:bookmarkEnd w:id="50"/>
            <w:r w:rsidRPr="00B266CE">
              <w:rPr>
                <w:lang w:val="en-US"/>
              </w:rPr>
              <w:t>1) a request in the form of an electronic document signed by the EDS of the service recipient;</w:t>
            </w:r>
            <w:r w:rsidRPr="00B266CE">
              <w:rPr>
                <w:lang w:val="en-US"/>
              </w:rPr>
              <w:br/>
            </w:r>
            <w:bookmarkStart w:id="51" w:name="z443"/>
            <w:bookmarkEnd w:id="51"/>
            <w:r w:rsidRPr="00B266CE">
              <w:rPr>
                <w:lang w:val="en-US"/>
              </w:rPr>
              <w:t>2) electronic document on higher education;</w:t>
            </w:r>
            <w:r w:rsidRPr="00B266CE">
              <w:rPr>
                <w:lang w:val="en-US"/>
              </w:rPr>
              <w:br/>
            </w:r>
            <w:bookmarkStart w:id="52" w:name="z444"/>
            <w:bookmarkEnd w:id="52"/>
            <w:r w:rsidRPr="00B266CE">
              <w:rPr>
                <w:lang w:val="en-US"/>
              </w:rPr>
              <w:t>3) electronic certificate of completion of the internship (for admission to the residency);</w:t>
            </w:r>
            <w:r w:rsidRPr="00B266CE">
              <w:rPr>
                <w:lang w:val="en-US"/>
              </w:rPr>
              <w:br/>
            </w:r>
            <w:bookmarkStart w:id="53" w:name="z445"/>
            <w:bookmarkEnd w:id="53"/>
            <w:r w:rsidRPr="00B266CE">
              <w:rPr>
                <w:lang w:val="en-US"/>
              </w:rPr>
              <w:t xml:space="preserve">4) an electronic certificate of passing a test in a foreign language (English, German, French) for the programs of the International English Language Tests System (IELTS, threshold score - not less than 6.0), IELTS INDICATOR, threshold score - not less than 6, 0, Test of English as a Foreign Language Institutional Testing </w:t>
            </w:r>
            <w:proofErr w:type="spellStart"/>
            <w:r w:rsidRPr="00B266CE">
              <w:rPr>
                <w:lang w:val="en-US"/>
              </w:rPr>
              <w:t>Programm</w:t>
            </w:r>
            <w:proofErr w:type="spellEnd"/>
            <w:r w:rsidRPr="00B266CE">
              <w:rPr>
                <w:lang w:val="en-US"/>
              </w:rPr>
              <w:t xml:space="preserve"> (TOEFL ITP threshold - not less than 543 </w:t>
            </w:r>
            <w:r w:rsidRPr="00B266CE">
              <w:rPr>
                <w:lang w:val="en-US"/>
              </w:rPr>
              <w:lastRenderedPageBreak/>
              <w:t xml:space="preserve">points, Test of English as a Foreign Language Institutional Testing </w:t>
            </w:r>
            <w:proofErr w:type="spellStart"/>
            <w:r w:rsidRPr="00B266CE">
              <w:rPr>
                <w:lang w:val="en-US"/>
              </w:rPr>
              <w:t>Programm</w:t>
            </w:r>
            <w:proofErr w:type="spellEnd"/>
            <w:r w:rsidRPr="00B266CE">
              <w:rPr>
                <w:lang w:val="en-US"/>
              </w:rPr>
              <w:t xml:space="preserve"> Internet-based Test (TOEFL IBT) threshold score - not less 60, Test of English as a Foreign Language Paper-based testing (TOEFL PBT) threshold score - not less than 498, </w:t>
            </w:r>
            <w:proofErr w:type="spellStart"/>
            <w:r w:rsidRPr="00B266CE">
              <w:rPr>
                <w:lang w:val="en-US"/>
              </w:rPr>
              <w:t>Duolingo</w:t>
            </w:r>
            <w:proofErr w:type="spellEnd"/>
            <w:r w:rsidRPr="00B266CE">
              <w:rPr>
                <w:lang w:val="en-US"/>
              </w:rPr>
              <w:t xml:space="preserve"> English Test, threshold score - not less than 95, Common European Framework of Reference (CEFR, threshold score - </w:t>
            </w:r>
            <w:r>
              <w:t>В</w:t>
            </w:r>
            <w:r w:rsidRPr="00B266CE">
              <w:rPr>
                <w:lang w:val="en-US"/>
              </w:rPr>
              <w:t xml:space="preserve">2), Deutsche </w:t>
            </w:r>
            <w:proofErr w:type="spellStart"/>
            <w:r w:rsidRPr="00B266CE">
              <w:rPr>
                <w:lang w:val="en-US"/>
              </w:rPr>
              <w:t>Sprachpru</w:t>
            </w:r>
            <w:proofErr w:type="spellEnd"/>
            <w:r>
              <w:t>е</w:t>
            </w:r>
            <w:proofErr w:type="spellStart"/>
            <w:r w:rsidRPr="00B266CE">
              <w:rPr>
                <w:lang w:val="en-US"/>
              </w:rPr>
              <w:t>fung</w:t>
            </w:r>
            <w:proofErr w:type="spellEnd"/>
            <w:r w:rsidRPr="00B266CE">
              <w:rPr>
                <w:lang w:val="en-US"/>
              </w:rPr>
              <w:t xml:space="preserve"> </w:t>
            </w:r>
            <w:proofErr w:type="spellStart"/>
            <w:r w:rsidRPr="00B266CE">
              <w:rPr>
                <w:lang w:val="en-US"/>
              </w:rPr>
              <w:t>fu</w:t>
            </w:r>
            <w:proofErr w:type="spellEnd"/>
            <w:r>
              <w:t>е</w:t>
            </w:r>
            <w:r w:rsidRPr="00B266CE">
              <w:rPr>
                <w:lang w:val="en-US"/>
              </w:rPr>
              <w:t xml:space="preserve">r den </w:t>
            </w:r>
            <w:proofErr w:type="spellStart"/>
            <w:r w:rsidRPr="00B266CE">
              <w:rPr>
                <w:lang w:val="en-US"/>
              </w:rPr>
              <w:t>Hochschulzugang</w:t>
            </w:r>
            <w:proofErr w:type="spellEnd"/>
            <w:r w:rsidRPr="00B266CE">
              <w:rPr>
                <w:lang w:val="en-US"/>
              </w:rPr>
              <w:t xml:space="preserve"> (DSH, </w:t>
            </w:r>
            <w:proofErr w:type="spellStart"/>
            <w:r w:rsidRPr="00B266CE">
              <w:rPr>
                <w:lang w:val="en-US"/>
              </w:rPr>
              <w:t>Niveau</w:t>
            </w:r>
            <w:proofErr w:type="spellEnd"/>
            <w:r w:rsidRPr="00B266CE">
              <w:rPr>
                <w:lang w:val="en-US"/>
              </w:rPr>
              <w:t xml:space="preserve"> </w:t>
            </w:r>
            <w:r>
              <w:t>С</w:t>
            </w:r>
            <w:r w:rsidRPr="00B266CE">
              <w:rPr>
                <w:lang w:val="en-US"/>
              </w:rPr>
              <w:t xml:space="preserve">1/level C1), </w:t>
            </w:r>
            <w:proofErr w:type="spellStart"/>
            <w:r w:rsidRPr="00B266CE">
              <w:rPr>
                <w:lang w:val="en-US"/>
              </w:rPr>
              <w:t>TestDaF-Prufung</w:t>
            </w:r>
            <w:proofErr w:type="spellEnd"/>
            <w:r w:rsidRPr="00B266CE">
              <w:rPr>
                <w:lang w:val="en-US"/>
              </w:rPr>
              <w:t xml:space="preserve"> (NiveauC1/level C1), Test de </w:t>
            </w:r>
            <w:proofErr w:type="spellStart"/>
            <w:r w:rsidRPr="00B266CE">
              <w:rPr>
                <w:lang w:val="en-US"/>
              </w:rPr>
              <w:t>Français</w:t>
            </w:r>
            <w:proofErr w:type="spellEnd"/>
            <w:r w:rsidRPr="00B266CE">
              <w:rPr>
                <w:lang w:val="en-US"/>
              </w:rPr>
              <w:t xml:space="preserve"> International ™ (TFI - not lower than level </w:t>
            </w:r>
            <w:r>
              <w:t>В</w:t>
            </w:r>
            <w:r w:rsidRPr="00B266CE">
              <w:rPr>
                <w:lang w:val="en-US"/>
              </w:rPr>
              <w:t xml:space="preserve">1 in reading and listening sections), </w:t>
            </w:r>
            <w:proofErr w:type="spellStart"/>
            <w:r w:rsidRPr="00B266CE">
              <w:rPr>
                <w:lang w:val="en-US"/>
              </w:rPr>
              <w:t>Diplome</w:t>
            </w:r>
            <w:proofErr w:type="spellEnd"/>
            <w:r w:rsidRPr="00B266CE">
              <w:rPr>
                <w:lang w:val="en-US"/>
              </w:rPr>
              <w:t xml:space="preserve"> </w:t>
            </w:r>
            <w:proofErr w:type="spellStart"/>
            <w:r w:rsidRPr="00B266CE">
              <w:rPr>
                <w:lang w:val="en-US"/>
              </w:rPr>
              <w:t>d'Etudes</w:t>
            </w:r>
            <w:proofErr w:type="spellEnd"/>
            <w:r w:rsidRPr="00B266CE">
              <w:rPr>
                <w:lang w:val="en-US"/>
              </w:rPr>
              <w:t xml:space="preserve"> </w:t>
            </w:r>
            <w:proofErr w:type="spellStart"/>
            <w:r w:rsidRPr="00B266CE">
              <w:rPr>
                <w:lang w:val="en-US"/>
              </w:rPr>
              <w:t>en</w:t>
            </w:r>
            <w:proofErr w:type="spellEnd"/>
            <w:r w:rsidRPr="00B266CE">
              <w:rPr>
                <w:lang w:val="en-US"/>
              </w:rPr>
              <w:t xml:space="preserve"> Langue </w:t>
            </w:r>
            <w:proofErr w:type="spellStart"/>
            <w:r w:rsidRPr="00B266CE">
              <w:rPr>
                <w:lang w:val="en-US"/>
              </w:rPr>
              <w:t>française</w:t>
            </w:r>
            <w:proofErr w:type="spellEnd"/>
            <w:r w:rsidRPr="00B266CE">
              <w:rPr>
                <w:lang w:val="en-US"/>
              </w:rPr>
              <w:t xml:space="preserve"> (DELF, level B2), </w:t>
            </w:r>
            <w:proofErr w:type="spellStart"/>
            <w:r w:rsidRPr="00B266CE">
              <w:rPr>
                <w:lang w:val="en-US"/>
              </w:rPr>
              <w:t>Diplome</w:t>
            </w:r>
            <w:proofErr w:type="spellEnd"/>
            <w:r w:rsidRPr="00B266CE">
              <w:rPr>
                <w:lang w:val="en-US"/>
              </w:rPr>
              <w:t xml:space="preserve"> </w:t>
            </w:r>
            <w:proofErr w:type="spellStart"/>
            <w:r w:rsidRPr="00B266CE">
              <w:rPr>
                <w:lang w:val="en-US"/>
              </w:rPr>
              <w:t>Approfondi</w:t>
            </w:r>
            <w:proofErr w:type="spellEnd"/>
            <w:r w:rsidRPr="00B266CE">
              <w:rPr>
                <w:lang w:val="en-US"/>
              </w:rPr>
              <w:t xml:space="preserve"> de Langue </w:t>
            </w:r>
            <w:proofErr w:type="spellStart"/>
            <w:r w:rsidRPr="00B266CE">
              <w:rPr>
                <w:lang w:val="en-US"/>
              </w:rPr>
              <w:t>française</w:t>
            </w:r>
            <w:proofErr w:type="spellEnd"/>
            <w:r w:rsidRPr="00B266CE">
              <w:rPr>
                <w:lang w:val="en-US"/>
              </w:rPr>
              <w:t xml:space="preserve"> (DALF, level C1), Test de </w:t>
            </w:r>
            <w:proofErr w:type="spellStart"/>
            <w:r w:rsidRPr="00B266CE">
              <w:rPr>
                <w:lang w:val="en-US"/>
              </w:rPr>
              <w:t>connaissance</w:t>
            </w:r>
            <w:proofErr w:type="spellEnd"/>
            <w:r w:rsidRPr="00B266CE">
              <w:rPr>
                <w:lang w:val="en-US"/>
              </w:rPr>
              <w:t xml:space="preserve"> du </w:t>
            </w:r>
            <w:proofErr w:type="spellStart"/>
            <w:r w:rsidRPr="00B266CE">
              <w:rPr>
                <w:lang w:val="en-US"/>
              </w:rPr>
              <w:t>français</w:t>
            </w:r>
            <w:proofErr w:type="spellEnd"/>
            <w:r w:rsidRPr="00B266CE">
              <w:rPr>
                <w:lang w:val="en-US"/>
              </w:rPr>
              <w:t xml:space="preserve"> (TCF - not less than 50 points) (if any);</w:t>
            </w:r>
            <w:r w:rsidRPr="00B266CE">
              <w:rPr>
                <w:lang w:val="en-US"/>
              </w:rPr>
              <w:br/>
            </w:r>
            <w:bookmarkStart w:id="54" w:name="z446"/>
            <w:bookmarkEnd w:id="54"/>
            <w:r w:rsidRPr="00B266CE">
              <w:rPr>
                <w:lang w:val="en-US"/>
              </w:rPr>
              <w:t>5) an electronic document confirming labor activity (for persons with work experience);</w:t>
            </w:r>
            <w:r w:rsidRPr="00B266CE">
              <w:rPr>
                <w:lang w:val="en-US"/>
              </w:rPr>
              <w:br/>
            </w:r>
            <w:bookmarkStart w:id="55" w:name="z447"/>
            <w:bookmarkEnd w:id="55"/>
            <w:r w:rsidRPr="00B266CE">
              <w:rPr>
                <w:lang w:val="en-US"/>
              </w:rPr>
              <w:t>6) digital photo of 3x4 cm;</w:t>
            </w:r>
            <w:r w:rsidRPr="00B266CE">
              <w:rPr>
                <w:lang w:val="en-US"/>
              </w:rPr>
              <w:br/>
            </w:r>
            <w:bookmarkStart w:id="56" w:name="z448"/>
            <w:bookmarkEnd w:id="56"/>
            <w:r w:rsidRPr="00B266CE">
              <w:rPr>
                <w:lang w:val="en-US"/>
              </w:rPr>
              <w:t>7) medical certificate form 086-U in electronic format, approved by Order No. 907;</w:t>
            </w:r>
            <w:r w:rsidRPr="00B266CE">
              <w:rPr>
                <w:lang w:val="en-US"/>
              </w:rPr>
              <w:br/>
            </w:r>
            <w:bookmarkStart w:id="57" w:name="z449"/>
            <w:bookmarkEnd w:id="57"/>
            <w:r w:rsidRPr="00B266CE">
              <w:rPr>
                <w:lang w:val="en-US"/>
              </w:rPr>
              <w:t>8) a list of scientific and scientific-methodical works (if any).</w:t>
            </w:r>
            <w:r w:rsidRPr="00B266CE">
              <w:rPr>
                <w:lang w:val="en-US"/>
              </w:rPr>
              <w:br/>
            </w:r>
            <w:bookmarkStart w:id="58" w:name="z450"/>
            <w:bookmarkEnd w:id="58"/>
            <w:proofErr w:type="gramEnd"/>
            <w:r w:rsidRPr="00B266CE">
              <w:rPr>
                <w:lang w:val="en-US"/>
              </w:rPr>
              <w:t xml:space="preserve">Information about identity documents, higher education document, medical certificate, internship completion certificate </w:t>
            </w:r>
            <w:proofErr w:type="gramStart"/>
            <w:r w:rsidRPr="00B266CE">
              <w:rPr>
                <w:lang w:val="en-US"/>
              </w:rPr>
              <w:t>shall be provided</w:t>
            </w:r>
            <w:proofErr w:type="gramEnd"/>
            <w:r w:rsidRPr="00B266CE">
              <w:rPr>
                <w:lang w:val="en-US"/>
              </w:rPr>
              <w:t xml:space="preserve"> to the service provider from the relevant state information systems through the "electronic government" gateway.</w:t>
            </w:r>
            <w:r w:rsidRPr="00B266CE">
              <w:rPr>
                <w:lang w:val="en-US"/>
              </w:rPr>
              <w:br/>
            </w:r>
            <w:bookmarkStart w:id="59" w:name="z451"/>
            <w:bookmarkEnd w:id="59"/>
            <w:r w:rsidRPr="00B266CE">
              <w:rPr>
                <w:lang w:val="en-US"/>
              </w:rPr>
              <w:t xml:space="preserve">When contacting the service recipient through the portal, a notification </w:t>
            </w:r>
            <w:proofErr w:type="gramStart"/>
            <w:r w:rsidRPr="00B266CE">
              <w:rPr>
                <w:lang w:val="en-US"/>
              </w:rPr>
              <w:t>shall be sent</w:t>
            </w:r>
            <w:proofErr w:type="gramEnd"/>
            <w:r w:rsidRPr="00B266CE">
              <w:rPr>
                <w:lang w:val="en-US"/>
              </w:rPr>
              <w:t xml:space="preserve"> to the "personal account" of the acceptance of the request for the provision of public services in the form of an electronic document certified by an EDS.</w:t>
            </w:r>
            <w:r w:rsidRPr="00B266CE">
              <w:rPr>
                <w:lang w:val="en-US"/>
              </w:rPr>
              <w:br/>
            </w:r>
            <w:bookmarkStart w:id="60" w:name="z452"/>
            <w:bookmarkEnd w:id="60"/>
            <w:r w:rsidRPr="00B266CE">
              <w:rPr>
                <w:lang w:val="en-US"/>
              </w:rPr>
              <w:t xml:space="preserve">The service recipient </w:t>
            </w:r>
            <w:proofErr w:type="gramStart"/>
            <w:r w:rsidRPr="00B266CE">
              <w:rPr>
                <w:lang w:val="en-US"/>
              </w:rPr>
              <w:t>shall be issued</w:t>
            </w:r>
            <w:proofErr w:type="gramEnd"/>
            <w:r w:rsidRPr="00B266CE">
              <w:rPr>
                <w:lang w:val="en-US"/>
              </w:rPr>
              <w:t xml:space="preserve"> a receipt for the acceptance of documents.</w:t>
            </w:r>
            <w:r w:rsidRPr="00B266CE">
              <w:rPr>
                <w:lang w:val="en-US"/>
              </w:rPr>
              <w:br/>
            </w:r>
            <w:bookmarkStart w:id="61" w:name="z453"/>
            <w:bookmarkEnd w:id="61"/>
            <w:proofErr w:type="gramStart"/>
            <w:r w:rsidRPr="00B266CE">
              <w:rPr>
                <w:lang w:val="en-US"/>
              </w:rPr>
              <w:t>2. Persons entering doctoral studies submit the following set of documents:</w:t>
            </w:r>
            <w:r w:rsidRPr="00B266CE">
              <w:rPr>
                <w:lang w:val="en-US"/>
              </w:rPr>
              <w:br/>
            </w:r>
            <w:bookmarkStart w:id="62" w:name="z454"/>
            <w:bookmarkEnd w:id="62"/>
            <w:r w:rsidRPr="00B266CE">
              <w:rPr>
                <w:lang w:val="en-US"/>
              </w:rPr>
              <w:t>When contacting OHPE:</w:t>
            </w:r>
            <w:r w:rsidRPr="00B266CE">
              <w:rPr>
                <w:lang w:val="en-US"/>
              </w:rPr>
              <w:br/>
            </w:r>
            <w:bookmarkStart w:id="63" w:name="z455"/>
            <w:bookmarkEnd w:id="63"/>
            <w:r w:rsidRPr="00B266CE">
              <w:rPr>
                <w:lang w:val="en-US"/>
              </w:rPr>
              <w:t>1) an application addressed to the head of the OHPE (in any form);</w:t>
            </w:r>
            <w:r w:rsidRPr="00B266CE">
              <w:rPr>
                <w:lang w:val="en-US"/>
              </w:rPr>
              <w:br/>
            </w:r>
            <w:bookmarkStart w:id="64" w:name="z456"/>
            <w:bookmarkEnd w:id="64"/>
            <w:r w:rsidRPr="00B266CE">
              <w:rPr>
                <w:lang w:val="en-US"/>
              </w:rPr>
              <w:t>2) document on education (original, when submitting documents to the admission committee);</w:t>
            </w:r>
            <w:r w:rsidRPr="00B266CE">
              <w:rPr>
                <w:lang w:val="en-US"/>
              </w:rPr>
              <w:br/>
            </w:r>
            <w:bookmarkStart w:id="65" w:name="z457"/>
            <w:bookmarkEnd w:id="65"/>
            <w:r w:rsidRPr="00B266CE">
              <w:rPr>
                <w:lang w:val="en-US"/>
              </w:rPr>
              <w:t>3) an ID (required for personal identification);</w:t>
            </w:r>
            <w:r w:rsidRPr="00B266CE">
              <w:rPr>
                <w:lang w:val="en-US"/>
              </w:rPr>
              <w:br/>
            </w:r>
            <w:bookmarkStart w:id="66" w:name="z458"/>
            <w:bookmarkEnd w:id="66"/>
            <w:r w:rsidRPr="00B266CE">
              <w:rPr>
                <w:lang w:val="en-US"/>
              </w:rPr>
              <w:t xml:space="preserve">4) an electronic certificate confirming proficiency in a foreign language (English, German, French) according to the International English Language Tests System (IELTS, threshold score - not less than 5.5), IELTS INDICATOR, threshold score - not less than 5.5, Test of English as a Foreign Language Institutional Testing </w:t>
            </w:r>
            <w:proofErr w:type="spellStart"/>
            <w:r w:rsidRPr="00B266CE">
              <w:rPr>
                <w:lang w:val="en-US"/>
              </w:rPr>
              <w:t>Programm</w:t>
            </w:r>
            <w:proofErr w:type="spellEnd"/>
            <w:r w:rsidRPr="00B266CE">
              <w:rPr>
                <w:lang w:val="en-US"/>
              </w:rPr>
              <w:t xml:space="preserve"> (TOEFL ITP threshold - not less than 460 </w:t>
            </w:r>
            <w:r w:rsidRPr="00B266CE">
              <w:rPr>
                <w:lang w:val="en-US"/>
              </w:rPr>
              <w:lastRenderedPageBreak/>
              <w:t xml:space="preserve">points, Test of English as a Foreign Language Institutional Testing </w:t>
            </w:r>
            <w:proofErr w:type="spellStart"/>
            <w:r w:rsidRPr="00B266CE">
              <w:rPr>
                <w:lang w:val="en-US"/>
              </w:rPr>
              <w:t>Programm</w:t>
            </w:r>
            <w:proofErr w:type="spellEnd"/>
            <w:r w:rsidRPr="00B266CE">
              <w:rPr>
                <w:lang w:val="en-US"/>
              </w:rPr>
              <w:t xml:space="preserve"> Internet-based Test (TOEFL IBT) threshold score - not less than 46, Test of English as a Foreign Language Paper-based testing (TOEFL PBT) threshold score - not less than 453, </w:t>
            </w:r>
            <w:proofErr w:type="spellStart"/>
            <w:r w:rsidRPr="00B266CE">
              <w:rPr>
                <w:lang w:val="en-US"/>
              </w:rPr>
              <w:t>Duolingo</w:t>
            </w:r>
            <w:proofErr w:type="spellEnd"/>
            <w:r w:rsidRPr="00B266CE">
              <w:rPr>
                <w:lang w:val="en-US"/>
              </w:rPr>
              <w:t xml:space="preserve"> English Test, threshold score - not less than 85, Common European Framework of Reference (CEFR, threshold score - B2), Deutsche </w:t>
            </w:r>
            <w:proofErr w:type="spellStart"/>
            <w:r w:rsidRPr="00B266CE">
              <w:rPr>
                <w:lang w:val="en-US"/>
              </w:rPr>
              <w:t>Sprachpruefung</w:t>
            </w:r>
            <w:proofErr w:type="spellEnd"/>
            <w:r w:rsidRPr="00B266CE">
              <w:rPr>
                <w:lang w:val="en-US"/>
              </w:rPr>
              <w:t xml:space="preserve"> </w:t>
            </w:r>
            <w:proofErr w:type="spellStart"/>
            <w:r w:rsidRPr="00B266CE">
              <w:rPr>
                <w:lang w:val="en-US"/>
              </w:rPr>
              <w:t>fuer</w:t>
            </w:r>
            <w:proofErr w:type="spellEnd"/>
            <w:r w:rsidRPr="00B266CE">
              <w:rPr>
                <w:lang w:val="en-US"/>
              </w:rPr>
              <w:t xml:space="preserve"> den </w:t>
            </w:r>
            <w:proofErr w:type="spellStart"/>
            <w:r w:rsidRPr="00B266CE">
              <w:rPr>
                <w:lang w:val="en-US"/>
              </w:rPr>
              <w:t>Hochschulzugang</w:t>
            </w:r>
            <w:proofErr w:type="spellEnd"/>
            <w:r w:rsidRPr="00B266CE">
              <w:rPr>
                <w:lang w:val="en-US"/>
              </w:rPr>
              <w:t xml:space="preserve"> (DSH, </w:t>
            </w:r>
            <w:proofErr w:type="spellStart"/>
            <w:r w:rsidRPr="00B266CE">
              <w:rPr>
                <w:lang w:val="en-US"/>
              </w:rPr>
              <w:t>Niveau</w:t>
            </w:r>
            <w:proofErr w:type="spellEnd"/>
            <w:r w:rsidRPr="00B266CE">
              <w:rPr>
                <w:lang w:val="en-US"/>
              </w:rPr>
              <w:t xml:space="preserve"> B2/level B2), </w:t>
            </w:r>
            <w:proofErr w:type="spellStart"/>
            <w:r w:rsidRPr="00B266CE">
              <w:rPr>
                <w:lang w:val="en-US"/>
              </w:rPr>
              <w:t>TestDaF-Prufung</w:t>
            </w:r>
            <w:proofErr w:type="spellEnd"/>
            <w:r w:rsidRPr="00B266CE">
              <w:rPr>
                <w:lang w:val="en-US"/>
              </w:rPr>
              <w:t xml:space="preserve"> (</w:t>
            </w:r>
            <w:proofErr w:type="spellStart"/>
            <w:r w:rsidRPr="00B266CE">
              <w:rPr>
                <w:lang w:val="en-US"/>
              </w:rPr>
              <w:t>Niveau</w:t>
            </w:r>
            <w:proofErr w:type="spellEnd"/>
            <w:r w:rsidRPr="00B266CE">
              <w:rPr>
                <w:lang w:val="en-US"/>
              </w:rPr>
              <w:t xml:space="preserve"> B2/level B2), Test de </w:t>
            </w:r>
            <w:proofErr w:type="spellStart"/>
            <w:r w:rsidRPr="00B266CE">
              <w:rPr>
                <w:lang w:val="en-US"/>
              </w:rPr>
              <w:t>Français</w:t>
            </w:r>
            <w:proofErr w:type="spellEnd"/>
            <w:r w:rsidRPr="00B266CE">
              <w:rPr>
                <w:lang w:val="en-US"/>
              </w:rPr>
              <w:t xml:space="preserve"> International ™ (TFI - not lower than level B2 in reading and listening sections), </w:t>
            </w:r>
            <w:proofErr w:type="spellStart"/>
            <w:r w:rsidRPr="00B266CE">
              <w:rPr>
                <w:lang w:val="en-US"/>
              </w:rPr>
              <w:t>Diplome</w:t>
            </w:r>
            <w:proofErr w:type="spellEnd"/>
            <w:r w:rsidRPr="00B266CE">
              <w:rPr>
                <w:lang w:val="en-US"/>
              </w:rPr>
              <w:t xml:space="preserve"> </w:t>
            </w:r>
            <w:proofErr w:type="spellStart"/>
            <w:r w:rsidRPr="00B266CE">
              <w:rPr>
                <w:lang w:val="en-US"/>
              </w:rPr>
              <w:t>d'Etudes</w:t>
            </w:r>
            <w:proofErr w:type="spellEnd"/>
            <w:r w:rsidRPr="00B266CE">
              <w:rPr>
                <w:lang w:val="en-US"/>
              </w:rPr>
              <w:t xml:space="preserve"> </w:t>
            </w:r>
            <w:proofErr w:type="spellStart"/>
            <w:r w:rsidRPr="00B266CE">
              <w:rPr>
                <w:lang w:val="en-US"/>
              </w:rPr>
              <w:t>en</w:t>
            </w:r>
            <w:proofErr w:type="spellEnd"/>
            <w:r w:rsidRPr="00B266CE">
              <w:rPr>
                <w:lang w:val="en-US"/>
              </w:rPr>
              <w:t xml:space="preserve"> Langue </w:t>
            </w:r>
            <w:proofErr w:type="spellStart"/>
            <w:r w:rsidRPr="00B266CE">
              <w:rPr>
                <w:lang w:val="en-US"/>
              </w:rPr>
              <w:t>française</w:t>
            </w:r>
            <w:proofErr w:type="spellEnd"/>
            <w:r w:rsidRPr="00B266CE">
              <w:rPr>
                <w:lang w:val="en-US"/>
              </w:rPr>
              <w:t xml:space="preserve"> (DELF, level B2), </w:t>
            </w:r>
            <w:proofErr w:type="spellStart"/>
            <w:r w:rsidRPr="00B266CE">
              <w:rPr>
                <w:lang w:val="en-US"/>
              </w:rPr>
              <w:t>Diplome</w:t>
            </w:r>
            <w:proofErr w:type="spellEnd"/>
            <w:r w:rsidRPr="00B266CE">
              <w:rPr>
                <w:lang w:val="en-US"/>
              </w:rPr>
              <w:t xml:space="preserve"> </w:t>
            </w:r>
            <w:proofErr w:type="spellStart"/>
            <w:r w:rsidRPr="00B266CE">
              <w:rPr>
                <w:lang w:val="en-US"/>
              </w:rPr>
              <w:t>Approfondi</w:t>
            </w:r>
            <w:proofErr w:type="spellEnd"/>
            <w:r w:rsidRPr="00B266CE">
              <w:rPr>
                <w:lang w:val="en-US"/>
              </w:rPr>
              <w:t xml:space="preserve"> de Langue </w:t>
            </w:r>
            <w:proofErr w:type="spellStart"/>
            <w:r w:rsidRPr="00B266CE">
              <w:rPr>
                <w:lang w:val="en-US"/>
              </w:rPr>
              <w:t>française</w:t>
            </w:r>
            <w:proofErr w:type="spellEnd"/>
            <w:r w:rsidRPr="00B266CE">
              <w:rPr>
                <w:lang w:val="en-US"/>
              </w:rPr>
              <w:t xml:space="preserve"> (DALF, level B2), Test de </w:t>
            </w:r>
            <w:proofErr w:type="spellStart"/>
            <w:r w:rsidRPr="00B266CE">
              <w:rPr>
                <w:lang w:val="en-US"/>
              </w:rPr>
              <w:t>connaissance</w:t>
            </w:r>
            <w:proofErr w:type="spellEnd"/>
            <w:r w:rsidRPr="00B266CE">
              <w:rPr>
                <w:lang w:val="en-US"/>
              </w:rPr>
              <w:t xml:space="preserve"> du </w:t>
            </w:r>
            <w:proofErr w:type="spellStart"/>
            <w:r w:rsidRPr="00B266CE">
              <w:rPr>
                <w:lang w:val="en-US"/>
              </w:rPr>
              <w:t>français</w:t>
            </w:r>
            <w:proofErr w:type="spellEnd"/>
            <w:r w:rsidRPr="00B266CE">
              <w:rPr>
                <w:lang w:val="en-US"/>
              </w:rPr>
              <w:t xml:space="preserve"> (TCF - not less than 50 points);</w:t>
            </w:r>
            <w:r w:rsidRPr="00B266CE">
              <w:rPr>
                <w:lang w:val="en-US"/>
              </w:rPr>
              <w:br/>
            </w:r>
            <w:bookmarkStart w:id="67" w:name="z459"/>
            <w:bookmarkEnd w:id="67"/>
            <w:r w:rsidRPr="00B266CE">
              <w:rPr>
                <w:lang w:val="en-US"/>
              </w:rPr>
              <w:t>5) medical certificate form 086-U in electronic format, approved by Order No. 907;</w:t>
            </w:r>
            <w:r w:rsidRPr="00B266CE">
              <w:rPr>
                <w:lang w:val="en-US"/>
              </w:rPr>
              <w:br/>
            </w:r>
            <w:bookmarkStart w:id="68" w:name="z460"/>
            <w:bookmarkEnd w:id="68"/>
            <w:r w:rsidRPr="00B266CE">
              <w:rPr>
                <w:lang w:val="en-US"/>
              </w:rPr>
              <w:t>6) six photographs of 3x4 cm;</w:t>
            </w:r>
            <w:r w:rsidRPr="00B266CE">
              <w:rPr>
                <w:lang w:val="en-US"/>
              </w:rPr>
              <w:br/>
            </w:r>
            <w:bookmarkStart w:id="69" w:name="z461"/>
            <w:bookmarkEnd w:id="69"/>
            <w:r w:rsidRPr="00B266CE">
              <w:rPr>
                <w:lang w:val="en-US"/>
              </w:rPr>
              <w:t>7) a personal personnel record sheet or other document confirming labor activity, certified by the personnel service at the place of work;</w:t>
            </w:r>
            <w:r w:rsidRPr="00B266CE">
              <w:rPr>
                <w:lang w:val="en-US"/>
              </w:rPr>
              <w:br/>
            </w:r>
            <w:bookmarkStart w:id="70" w:name="z462"/>
            <w:bookmarkEnd w:id="70"/>
            <w:r w:rsidRPr="00B266CE">
              <w:rPr>
                <w:lang w:val="en-US"/>
              </w:rPr>
              <w:t>8) a list of scientific and scientific-methodical works (scientific publications, research plan, essays and other documents) for the last 3 calendar years;</w:t>
            </w:r>
            <w:r w:rsidRPr="00B266CE">
              <w:rPr>
                <w:lang w:val="en-US"/>
              </w:rPr>
              <w:br/>
            </w:r>
            <w:bookmarkStart w:id="71" w:name="z463"/>
            <w:bookmarkEnd w:id="71"/>
            <w:r w:rsidRPr="00B266CE">
              <w:rPr>
                <w:lang w:val="en-US"/>
              </w:rPr>
              <w:t>9) the results of the preliminary selection (in the field of education "Health and social security (medicine)").</w:t>
            </w:r>
            <w:r w:rsidRPr="00B266CE">
              <w:rPr>
                <w:lang w:val="en-US"/>
              </w:rPr>
              <w:br/>
            </w:r>
            <w:bookmarkStart w:id="72" w:name="z464"/>
            <w:bookmarkEnd w:id="72"/>
            <w:proofErr w:type="gramEnd"/>
            <w:r w:rsidRPr="00B266CE">
              <w:rPr>
                <w:lang w:val="en-US"/>
              </w:rPr>
              <w:t>The documents listed in subparagraphs 4) and 7) shall be provided in originals and copies, after verification of which the originals are returned to the applicant.</w:t>
            </w:r>
            <w:r w:rsidRPr="00B266CE">
              <w:rPr>
                <w:lang w:val="en-US"/>
              </w:rPr>
              <w:br/>
            </w:r>
            <w:bookmarkStart w:id="73" w:name="z465"/>
            <w:bookmarkEnd w:id="73"/>
            <w:r w:rsidRPr="00B266CE">
              <w:rPr>
                <w:lang w:val="en-US"/>
              </w:rPr>
              <w:t xml:space="preserve">If an incomplete list of documents specified in this paragraph </w:t>
            </w:r>
            <w:proofErr w:type="gramStart"/>
            <w:r w:rsidRPr="00B266CE">
              <w:rPr>
                <w:lang w:val="en-US"/>
              </w:rPr>
              <w:t>is provided</w:t>
            </w:r>
            <w:proofErr w:type="gramEnd"/>
            <w:r w:rsidRPr="00B266CE">
              <w:rPr>
                <w:lang w:val="en-US"/>
              </w:rPr>
              <w:t>, the admission committee shall not accept documents from applicants.</w:t>
            </w:r>
            <w:r w:rsidRPr="00B266CE">
              <w:rPr>
                <w:lang w:val="en-US"/>
              </w:rPr>
              <w:br/>
            </w:r>
            <w:bookmarkStart w:id="74" w:name="z466"/>
            <w:bookmarkEnd w:id="74"/>
            <w:proofErr w:type="gramStart"/>
            <w:r w:rsidRPr="00B266CE">
              <w:rPr>
                <w:lang w:val="en-US"/>
              </w:rPr>
              <w:t>When contacting through the portal:</w:t>
            </w:r>
            <w:r w:rsidRPr="00B266CE">
              <w:rPr>
                <w:lang w:val="en-US"/>
              </w:rPr>
              <w:br/>
            </w:r>
            <w:bookmarkStart w:id="75" w:name="z467"/>
            <w:bookmarkEnd w:id="75"/>
            <w:r w:rsidRPr="00B266CE">
              <w:rPr>
                <w:lang w:val="en-US"/>
              </w:rPr>
              <w:t>1) a request in the form of an electronic document signed by the EDS of the service recipient;</w:t>
            </w:r>
            <w:r w:rsidRPr="00B266CE">
              <w:rPr>
                <w:lang w:val="en-US"/>
              </w:rPr>
              <w:br/>
            </w:r>
            <w:bookmarkStart w:id="76" w:name="z468"/>
            <w:bookmarkEnd w:id="76"/>
            <w:r w:rsidRPr="00B266CE">
              <w:rPr>
                <w:lang w:val="en-US"/>
              </w:rPr>
              <w:t>2) an electronic justification of the planned dissertation research, agreed with the prospective domestic or foreign scientific consultant;</w:t>
            </w:r>
            <w:r w:rsidRPr="00B266CE">
              <w:rPr>
                <w:lang w:val="en-US"/>
              </w:rPr>
              <w:br/>
            </w:r>
            <w:bookmarkStart w:id="77" w:name="z469"/>
            <w:bookmarkEnd w:id="77"/>
            <w:r w:rsidRPr="00B266CE">
              <w:rPr>
                <w:lang w:val="en-US"/>
              </w:rPr>
              <w:t>3) electronic document on education;</w:t>
            </w:r>
            <w:r w:rsidRPr="00B266CE">
              <w:rPr>
                <w:lang w:val="en-US"/>
              </w:rPr>
              <w:br/>
            </w:r>
            <w:bookmarkStart w:id="78" w:name="z470"/>
            <w:bookmarkEnd w:id="78"/>
            <w:r w:rsidRPr="00B266CE">
              <w:rPr>
                <w:lang w:val="en-US"/>
              </w:rPr>
              <w:t xml:space="preserve">4) an electronic certificate of passing a test in a foreign language (English, German, French) according to the programs of the International English Language Tests System (IELTS, threshold score - not less than 5.5), IELTS INDICATOR threshold score - not less than 5, 5, Test of English as a Foreign Language Institutional Testing </w:t>
            </w:r>
            <w:proofErr w:type="spellStart"/>
            <w:r w:rsidRPr="00B266CE">
              <w:rPr>
                <w:lang w:val="en-US"/>
              </w:rPr>
              <w:t>Programm</w:t>
            </w:r>
            <w:proofErr w:type="spellEnd"/>
            <w:r w:rsidRPr="00B266CE">
              <w:rPr>
                <w:lang w:val="en-US"/>
              </w:rPr>
              <w:t xml:space="preserve"> (TOEFL ITP threshold - not less than 460 points, Test of English as a Foreign Language Institutional Testing Program Internet-based Test (TOEFL IBT) threshold score - not less 46), Test of </w:t>
            </w:r>
            <w:r w:rsidRPr="00B266CE">
              <w:rPr>
                <w:lang w:val="en-US"/>
              </w:rPr>
              <w:lastRenderedPageBreak/>
              <w:t xml:space="preserve">English as a Foreign Language Paper-based testing (TOEFL PBT) threshold score - not less than 453, </w:t>
            </w:r>
            <w:proofErr w:type="spellStart"/>
            <w:r w:rsidRPr="00B266CE">
              <w:rPr>
                <w:lang w:val="en-US"/>
              </w:rPr>
              <w:t>Duolingo</w:t>
            </w:r>
            <w:proofErr w:type="spellEnd"/>
            <w:r w:rsidRPr="00B266CE">
              <w:rPr>
                <w:lang w:val="en-US"/>
              </w:rPr>
              <w:t xml:space="preserve"> English Test, threshold score - not less than 85, Common European Framework of Reference (CEFR, threshold score - </w:t>
            </w:r>
            <w:r>
              <w:t>В</w:t>
            </w:r>
            <w:r w:rsidRPr="00B266CE">
              <w:rPr>
                <w:lang w:val="en-US"/>
              </w:rPr>
              <w:t xml:space="preserve">2), Deutsche </w:t>
            </w:r>
            <w:proofErr w:type="spellStart"/>
            <w:r w:rsidRPr="00B266CE">
              <w:rPr>
                <w:lang w:val="en-US"/>
              </w:rPr>
              <w:t>Sprachpru</w:t>
            </w:r>
            <w:proofErr w:type="spellEnd"/>
            <w:r>
              <w:t>е</w:t>
            </w:r>
            <w:proofErr w:type="spellStart"/>
            <w:r w:rsidRPr="00B266CE">
              <w:rPr>
                <w:lang w:val="en-US"/>
              </w:rPr>
              <w:t>fung</w:t>
            </w:r>
            <w:proofErr w:type="spellEnd"/>
            <w:r w:rsidRPr="00B266CE">
              <w:rPr>
                <w:lang w:val="en-US"/>
              </w:rPr>
              <w:t xml:space="preserve"> </w:t>
            </w:r>
            <w:proofErr w:type="spellStart"/>
            <w:r w:rsidRPr="00B266CE">
              <w:rPr>
                <w:lang w:val="en-US"/>
              </w:rPr>
              <w:t>fu</w:t>
            </w:r>
            <w:proofErr w:type="spellEnd"/>
            <w:r>
              <w:t>е</w:t>
            </w:r>
            <w:r w:rsidRPr="00B266CE">
              <w:rPr>
                <w:lang w:val="en-US"/>
              </w:rPr>
              <w:t xml:space="preserve">r den </w:t>
            </w:r>
            <w:proofErr w:type="spellStart"/>
            <w:r w:rsidRPr="00B266CE">
              <w:rPr>
                <w:lang w:val="en-US"/>
              </w:rPr>
              <w:t>Hochschulzugang</w:t>
            </w:r>
            <w:proofErr w:type="spellEnd"/>
            <w:r w:rsidRPr="00B266CE">
              <w:rPr>
                <w:lang w:val="en-US"/>
              </w:rPr>
              <w:t xml:space="preserve"> (DSH, </w:t>
            </w:r>
            <w:proofErr w:type="spellStart"/>
            <w:r w:rsidRPr="00B266CE">
              <w:rPr>
                <w:lang w:val="en-US"/>
              </w:rPr>
              <w:t>Niveau</w:t>
            </w:r>
            <w:proofErr w:type="spellEnd"/>
            <w:r w:rsidRPr="00B266CE">
              <w:rPr>
                <w:lang w:val="en-US"/>
              </w:rPr>
              <w:t xml:space="preserve"> </w:t>
            </w:r>
            <w:r>
              <w:t>В</w:t>
            </w:r>
            <w:r w:rsidRPr="00B266CE">
              <w:rPr>
                <w:lang w:val="en-US"/>
              </w:rPr>
              <w:t xml:space="preserve">2/level </w:t>
            </w:r>
            <w:r>
              <w:t>В</w:t>
            </w:r>
            <w:r w:rsidRPr="00B266CE">
              <w:rPr>
                <w:lang w:val="en-US"/>
              </w:rPr>
              <w:t xml:space="preserve">2), </w:t>
            </w:r>
            <w:proofErr w:type="spellStart"/>
            <w:r w:rsidRPr="00B266CE">
              <w:rPr>
                <w:lang w:val="en-US"/>
              </w:rPr>
              <w:t>TestDaF-Prufung</w:t>
            </w:r>
            <w:proofErr w:type="spellEnd"/>
            <w:r w:rsidRPr="00B266CE">
              <w:rPr>
                <w:lang w:val="en-US"/>
              </w:rPr>
              <w:t xml:space="preserve"> (</w:t>
            </w:r>
            <w:proofErr w:type="spellStart"/>
            <w:r w:rsidRPr="00B266CE">
              <w:rPr>
                <w:lang w:val="en-US"/>
              </w:rPr>
              <w:t>Niveau</w:t>
            </w:r>
            <w:proofErr w:type="spellEnd"/>
            <w:r w:rsidRPr="00B266CE">
              <w:rPr>
                <w:lang w:val="en-US"/>
              </w:rPr>
              <w:t xml:space="preserve"> </w:t>
            </w:r>
            <w:r>
              <w:t>В</w:t>
            </w:r>
            <w:r w:rsidRPr="00B266CE">
              <w:rPr>
                <w:lang w:val="en-US"/>
              </w:rPr>
              <w:t xml:space="preserve">2/level </w:t>
            </w:r>
            <w:r>
              <w:t>В</w:t>
            </w:r>
            <w:r w:rsidRPr="00B266CE">
              <w:rPr>
                <w:lang w:val="en-US"/>
              </w:rPr>
              <w:t xml:space="preserve">2), Test de </w:t>
            </w:r>
            <w:proofErr w:type="spellStart"/>
            <w:r w:rsidRPr="00B266CE">
              <w:rPr>
                <w:lang w:val="en-US"/>
              </w:rPr>
              <w:t>Français</w:t>
            </w:r>
            <w:proofErr w:type="spellEnd"/>
            <w:r w:rsidRPr="00B266CE">
              <w:rPr>
                <w:lang w:val="en-US"/>
              </w:rPr>
              <w:t xml:space="preserve"> International ™ (TFI - not lower than </w:t>
            </w:r>
            <w:r>
              <w:t>В</w:t>
            </w:r>
            <w:r w:rsidRPr="00B266CE">
              <w:rPr>
                <w:lang w:val="en-US"/>
              </w:rPr>
              <w:t xml:space="preserve">2 level in reading and listening sections), </w:t>
            </w:r>
            <w:proofErr w:type="spellStart"/>
            <w:r w:rsidRPr="00B266CE">
              <w:rPr>
                <w:lang w:val="en-US"/>
              </w:rPr>
              <w:t>Diplome</w:t>
            </w:r>
            <w:proofErr w:type="spellEnd"/>
            <w:r w:rsidRPr="00B266CE">
              <w:rPr>
                <w:lang w:val="en-US"/>
              </w:rPr>
              <w:t xml:space="preserve"> </w:t>
            </w:r>
            <w:proofErr w:type="spellStart"/>
            <w:r w:rsidRPr="00B266CE">
              <w:rPr>
                <w:lang w:val="en-US"/>
              </w:rPr>
              <w:t>d'Etudes</w:t>
            </w:r>
            <w:proofErr w:type="spellEnd"/>
            <w:r w:rsidRPr="00B266CE">
              <w:rPr>
                <w:lang w:val="en-US"/>
              </w:rPr>
              <w:t xml:space="preserve"> </w:t>
            </w:r>
            <w:proofErr w:type="spellStart"/>
            <w:r w:rsidRPr="00B266CE">
              <w:rPr>
                <w:lang w:val="en-US"/>
              </w:rPr>
              <w:t>en</w:t>
            </w:r>
            <w:proofErr w:type="spellEnd"/>
            <w:r w:rsidRPr="00B266CE">
              <w:rPr>
                <w:lang w:val="en-US"/>
              </w:rPr>
              <w:t xml:space="preserve"> Langue </w:t>
            </w:r>
            <w:proofErr w:type="spellStart"/>
            <w:r w:rsidRPr="00B266CE">
              <w:rPr>
                <w:lang w:val="en-US"/>
              </w:rPr>
              <w:t>française</w:t>
            </w:r>
            <w:proofErr w:type="spellEnd"/>
            <w:r w:rsidRPr="00B266CE">
              <w:rPr>
                <w:lang w:val="en-US"/>
              </w:rPr>
              <w:t xml:space="preserve"> (DELF, level B2), </w:t>
            </w:r>
            <w:proofErr w:type="spellStart"/>
            <w:r w:rsidRPr="00B266CE">
              <w:rPr>
                <w:lang w:val="en-US"/>
              </w:rPr>
              <w:t>Diplome</w:t>
            </w:r>
            <w:proofErr w:type="spellEnd"/>
            <w:r w:rsidRPr="00B266CE">
              <w:rPr>
                <w:lang w:val="en-US"/>
              </w:rPr>
              <w:t xml:space="preserve"> </w:t>
            </w:r>
            <w:proofErr w:type="spellStart"/>
            <w:r w:rsidRPr="00B266CE">
              <w:rPr>
                <w:lang w:val="en-US"/>
              </w:rPr>
              <w:t>Approfondi</w:t>
            </w:r>
            <w:proofErr w:type="spellEnd"/>
            <w:r w:rsidRPr="00B266CE">
              <w:rPr>
                <w:lang w:val="en-US"/>
              </w:rPr>
              <w:t xml:space="preserve"> de Langue </w:t>
            </w:r>
            <w:proofErr w:type="spellStart"/>
            <w:r w:rsidRPr="00B266CE">
              <w:rPr>
                <w:lang w:val="en-US"/>
              </w:rPr>
              <w:t>française</w:t>
            </w:r>
            <w:proofErr w:type="spellEnd"/>
            <w:r w:rsidRPr="00B266CE">
              <w:rPr>
                <w:lang w:val="en-US"/>
              </w:rPr>
              <w:t xml:space="preserve"> (DALF, level B2), Test de </w:t>
            </w:r>
            <w:proofErr w:type="spellStart"/>
            <w:r w:rsidRPr="00B266CE">
              <w:rPr>
                <w:lang w:val="en-US"/>
              </w:rPr>
              <w:t>connaissance</w:t>
            </w:r>
            <w:proofErr w:type="spellEnd"/>
            <w:r w:rsidRPr="00B266CE">
              <w:rPr>
                <w:lang w:val="en-US"/>
              </w:rPr>
              <w:t xml:space="preserve"> du </w:t>
            </w:r>
            <w:proofErr w:type="spellStart"/>
            <w:r w:rsidRPr="00B266CE">
              <w:rPr>
                <w:lang w:val="en-US"/>
              </w:rPr>
              <w:t>français</w:t>
            </w:r>
            <w:proofErr w:type="spellEnd"/>
            <w:r w:rsidRPr="00B266CE">
              <w:rPr>
                <w:lang w:val="en-US"/>
              </w:rPr>
              <w:t xml:space="preserve"> (TCF - not less than 50 points);</w:t>
            </w:r>
            <w:r w:rsidRPr="00B266CE">
              <w:rPr>
                <w:lang w:val="en-US"/>
              </w:rPr>
              <w:br/>
            </w:r>
            <w:bookmarkStart w:id="79" w:name="z471"/>
            <w:bookmarkEnd w:id="79"/>
            <w:r w:rsidRPr="00B266CE">
              <w:rPr>
                <w:lang w:val="en-US"/>
              </w:rPr>
              <w:t>5) digital photo of 3x4 cm;</w:t>
            </w:r>
            <w:r w:rsidRPr="00B266CE">
              <w:rPr>
                <w:lang w:val="en-US"/>
              </w:rPr>
              <w:br/>
            </w:r>
            <w:bookmarkStart w:id="80" w:name="z472"/>
            <w:bookmarkEnd w:id="80"/>
            <w:r w:rsidRPr="00B266CE">
              <w:rPr>
                <w:lang w:val="en-US"/>
              </w:rPr>
              <w:t>6) medical certificate form 086-U in electronic format, approved by order No. 907;</w:t>
            </w:r>
            <w:r w:rsidRPr="00B266CE">
              <w:rPr>
                <w:lang w:val="en-US"/>
              </w:rPr>
              <w:br/>
            </w:r>
            <w:bookmarkStart w:id="81" w:name="z473"/>
            <w:bookmarkEnd w:id="81"/>
            <w:r w:rsidRPr="00B266CE">
              <w:rPr>
                <w:lang w:val="en-US"/>
              </w:rPr>
              <w:t>7) an electronic document confirming labor activity (for persons with work experience);</w:t>
            </w:r>
            <w:r w:rsidRPr="00B266CE">
              <w:rPr>
                <w:lang w:val="en-US"/>
              </w:rPr>
              <w:br/>
            </w:r>
            <w:bookmarkStart w:id="82" w:name="z474"/>
            <w:bookmarkEnd w:id="82"/>
            <w:r w:rsidRPr="00B266CE">
              <w:rPr>
                <w:lang w:val="en-US"/>
              </w:rPr>
              <w:t>8) a list of scientific and scientific-methodical works (scientific publications, research plan, essays and other documents) for the last 3 calendar years.</w:t>
            </w:r>
            <w:r w:rsidRPr="00B266CE">
              <w:rPr>
                <w:lang w:val="en-US"/>
              </w:rPr>
              <w:br/>
            </w:r>
            <w:bookmarkStart w:id="83" w:name="z475"/>
            <w:bookmarkEnd w:id="83"/>
            <w:proofErr w:type="gramEnd"/>
            <w:r w:rsidRPr="00B266CE">
              <w:rPr>
                <w:lang w:val="en-US"/>
              </w:rPr>
              <w:t xml:space="preserve">Information about identity documents, higher education document, medical certificate, internship completion certificate </w:t>
            </w:r>
            <w:proofErr w:type="gramStart"/>
            <w:r w:rsidRPr="00B266CE">
              <w:rPr>
                <w:lang w:val="en-US"/>
              </w:rPr>
              <w:t>shall be provided</w:t>
            </w:r>
            <w:proofErr w:type="gramEnd"/>
            <w:r w:rsidRPr="00B266CE">
              <w:rPr>
                <w:lang w:val="en-US"/>
              </w:rPr>
              <w:t xml:space="preserve"> to the service provider from the relevant state information systems through the "electronic government" gateway.</w:t>
            </w:r>
            <w:r w:rsidRPr="00B266CE">
              <w:rPr>
                <w:lang w:val="en-US"/>
              </w:rPr>
              <w:br/>
            </w:r>
            <w:bookmarkStart w:id="84" w:name="z476"/>
            <w:bookmarkEnd w:id="84"/>
            <w:r w:rsidRPr="00B266CE">
              <w:rPr>
                <w:lang w:val="en-US"/>
              </w:rPr>
              <w:t xml:space="preserve">When contacting the service recipient through the portal, a notification </w:t>
            </w:r>
            <w:proofErr w:type="gramStart"/>
            <w:r w:rsidRPr="00B266CE">
              <w:rPr>
                <w:lang w:val="en-US"/>
              </w:rPr>
              <w:t>shall be sent</w:t>
            </w:r>
            <w:proofErr w:type="gramEnd"/>
            <w:r w:rsidRPr="00B266CE">
              <w:rPr>
                <w:lang w:val="en-US"/>
              </w:rPr>
              <w:t xml:space="preserve"> to the "personal account" of the acceptance of the request for the provision of public services in the form of an electronic document certified by an EDS.</w:t>
            </w:r>
            <w:r w:rsidRPr="00B266CE">
              <w:rPr>
                <w:lang w:val="en-US"/>
              </w:rPr>
              <w:br/>
              <w:t xml:space="preserve">The service recipient </w:t>
            </w:r>
            <w:proofErr w:type="gramStart"/>
            <w:r w:rsidRPr="00B266CE">
              <w:rPr>
                <w:lang w:val="en-US"/>
              </w:rPr>
              <w:t>shall be issued</w:t>
            </w:r>
            <w:proofErr w:type="gramEnd"/>
            <w:r w:rsidRPr="00B266CE">
              <w:rPr>
                <w:lang w:val="en-US"/>
              </w:rPr>
              <w:t xml:space="preserve"> a receipt for the acceptance of documents.</w:t>
            </w:r>
          </w:p>
        </w:tc>
      </w:tr>
      <w:tr w:rsidR="00B266CE" w14:paraId="66B0B91F" w14:textId="77777777" w:rsidTr="00387B95">
        <w:trPr>
          <w:tblCellSpacing w:w="15" w:type="dxa"/>
        </w:trPr>
        <w:tc>
          <w:tcPr>
            <w:tcW w:w="0" w:type="auto"/>
            <w:vAlign w:val="center"/>
            <w:hideMark/>
          </w:tcPr>
          <w:p w14:paraId="74304537" w14:textId="77777777" w:rsidR="00B266CE" w:rsidRDefault="00B266CE">
            <w:pPr>
              <w:pStyle w:val="ae"/>
            </w:pPr>
            <w:r>
              <w:lastRenderedPageBreak/>
              <w:t>9</w:t>
            </w:r>
          </w:p>
        </w:tc>
        <w:tc>
          <w:tcPr>
            <w:tcW w:w="0" w:type="auto"/>
            <w:vAlign w:val="center"/>
            <w:hideMark/>
          </w:tcPr>
          <w:p w14:paraId="7ADC48BC" w14:textId="77777777" w:rsidR="00B266CE" w:rsidRPr="00B266CE" w:rsidRDefault="00B266CE">
            <w:pPr>
              <w:pStyle w:val="ae"/>
              <w:rPr>
                <w:lang w:val="en-US"/>
              </w:rPr>
            </w:pPr>
            <w:r w:rsidRPr="00B266CE">
              <w:rPr>
                <w:lang w:val="en-US"/>
              </w:rPr>
              <w:t>Grounds for refusal to provide public services established by the legislation of the Republic of Kazakhstan</w:t>
            </w:r>
          </w:p>
        </w:tc>
        <w:tc>
          <w:tcPr>
            <w:tcW w:w="0" w:type="auto"/>
            <w:vAlign w:val="center"/>
            <w:hideMark/>
          </w:tcPr>
          <w:p w14:paraId="6FDF5AF1" w14:textId="77777777" w:rsidR="00B266CE" w:rsidRPr="00B266CE" w:rsidRDefault="00B266CE">
            <w:pPr>
              <w:pStyle w:val="ae"/>
              <w:rPr>
                <w:lang w:val="en-US"/>
              </w:rPr>
            </w:pPr>
            <w:proofErr w:type="gramStart"/>
            <w:r w:rsidRPr="00B266CE">
              <w:rPr>
                <w:lang w:val="en-US"/>
              </w:rPr>
              <w:t>The service provider shall refuse to provide public services on the following grounds:</w:t>
            </w:r>
            <w:r w:rsidRPr="00B266CE">
              <w:rPr>
                <w:lang w:val="en-US"/>
              </w:rPr>
              <w:br/>
            </w:r>
            <w:bookmarkStart w:id="85" w:name="z478"/>
            <w:bookmarkEnd w:id="85"/>
            <w:r w:rsidRPr="00B266CE">
              <w:rPr>
                <w:lang w:val="en-US"/>
              </w:rPr>
              <w:t>1) establishing the inaccuracy of the documents submitted by the service recipient for receiving public services, and (or) the data (information) contained therein;</w:t>
            </w:r>
            <w:r w:rsidRPr="00B266CE">
              <w:rPr>
                <w:lang w:val="en-US"/>
              </w:rPr>
              <w:br/>
            </w:r>
            <w:bookmarkStart w:id="86" w:name="z479"/>
            <w:bookmarkEnd w:id="86"/>
            <w:r w:rsidRPr="00B266CE">
              <w:rPr>
                <w:lang w:val="en-US"/>
              </w:rPr>
              <w:t>2) the service recipient has submitted an incomplete set of documents for obtaining public services;</w:t>
            </w:r>
            <w:r w:rsidRPr="00B266CE">
              <w:rPr>
                <w:lang w:val="en-US"/>
              </w:rPr>
              <w:br/>
              <w:t>3) the set of documents is submitted by the service recipient later than the established deadlines.</w:t>
            </w:r>
            <w:proofErr w:type="gramEnd"/>
          </w:p>
        </w:tc>
      </w:tr>
      <w:tr w:rsidR="00B266CE" w14:paraId="3C72D108" w14:textId="77777777" w:rsidTr="00387B95">
        <w:trPr>
          <w:tblCellSpacing w:w="15" w:type="dxa"/>
        </w:trPr>
        <w:tc>
          <w:tcPr>
            <w:tcW w:w="0" w:type="auto"/>
            <w:vAlign w:val="center"/>
            <w:hideMark/>
          </w:tcPr>
          <w:p w14:paraId="24BAD7EB" w14:textId="77777777" w:rsidR="00B266CE" w:rsidRDefault="00B266CE">
            <w:pPr>
              <w:pStyle w:val="ae"/>
            </w:pPr>
            <w:r>
              <w:t>10</w:t>
            </w:r>
          </w:p>
        </w:tc>
        <w:tc>
          <w:tcPr>
            <w:tcW w:w="0" w:type="auto"/>
            <w:vAlign w:val="center"/>
            <w:hideMark/>
          </w:tcPr>
          <w:p w14:paraId="2EFA1D4D" w14:textId="77777777" w:rsidR="00B266CE" w:rsidRPr="00B266CE" w:rsidRDefault="00B266CE">
            <w:pPr>
              <w:pStyle w:val="ae"/>
              <w:rPr>
                <w:lang w:val="en-US"/>
              </w:rPr>
            </w:pPr>
            <w:r w:rsidRPr="00B266CE">
              <w:rPr>
                <w:lang w:val="en-US"/>
              </w:rPr>
              <w:t>Other requirements, taking into account the specifics of the provision of public services, including those provided in electronic form</w:t>
            </w:r>
          </w:p>
        </w:tc>
        <w:tc>
          <w:tcPr>
            <w:tcW w:w="0" w:type="auto"/>
            <w:vAlign w:val="center"/>
            <w:hideMark/>
          </w:tcPr>
          <w:p w14:paraId="4C42DF06" w14:textId="77777777" w:rsidR="00B266CE" w:rsidRPr="00B266CE" w:rsidRDefault="00B266CE">
            <w:pPr>
              <w:pStyle w:val="ae"/>
              <w:rPr>
                <w:lang w:val="en-US"/>
              </w:rPr>
            </w:pPr>
            <w:r w:rsidRPr="00B266CE">
              <w:rPr>
                <w:lang w:val="en-US"/>
              </w:rPr>
              <w:t xml:space="preserve">1) </w:t>
            </w:r>
            <w:proofErr w:type="gramStart"/>
            <w:r w:rsidRPr="00B266CE">
              <w:rPr>
                <w:lang w:val="en-US"/>
              </w:rPr>
              <w:t>the</w:t>
            </w:r>
            <w:proofErr w:type="gramEnd"/>
            <w:r w:rsidRPr="00B266CE">
              <w:rPr>
                <w:lang w:val="en-US"/>
              </w:rPr>
              <w:t xml:space="preserve"> maximum allowable waiting time for the delivery of the set of documents by the service recipient is 15 minutes;</w:t>
            </w:r>
            <w:r w:rsidRPr="00B266CE">
              <w:rPr>
                <w:lang w:val="en-US"/>
              </w:rPr>
              <w:br/>
            </w:r>
            <w:bookmarkStart w:id="87" w:name="z481"/>
            <w:bookmarkEnd w:id="87"/>
            <w:r w:rsidRPr="00B266CE">
              <w:rPr>
                <w:lang w:val="en-US"/>
              </w:rPr>
              <w:t>2) the maximum allowable service time for the service recipient is 15 minutes (taking into account practice).</w:t>
            </w:r>
            <w:r w:rsidRPr="00B266CE">
              <w:rPr>
                <w:lang w:val="en-US"/>
              </w:rPr>
              <w:br/>
            </w:r>
            <w:bookmarkStart w:id="88" w:name="z482"/>
            <w:bookmarkEnd w:id="88"/>
            <w:r w:rsidRPr="00B266CE">
              <w:rPr>
                <w:lang w:val="en-US"/>
              </w:rPr>
              <w:t xml:space="preserve">The recipient receives a public service in electronic </w:t>
            </w:r>
            <w:r w:rsidRPr="00B266CE">
              <w:rPr>
                <w:lang w:val="en-US"/>
              </w:rPr>
              <w:lastRenderedPageBreak/>
              <w:t>form through the portal, subject to the availability of an EDS.</w:t>
            </w:r>
            <w:r w:rsidRPr="00B266CE">
              <w:rPr>
                <w:lang w:val="en-US"/>
              </w:rPr>
              <w:br/>
            </w:r>
            <w:bookmarkStart w:id="89" w:name="z483"/>
            <w:bookmarkEnd w:id="89"/>
            <w:r w:rsidRPr="00B266CE">
              <w:rPr>
                <w:lang w:val="en-US"/>
              </w:rPr>
              <w:t>The service recipient has the opportunity to receive information on the procedure and status of the provision of public services in remote access mode through the service provider's help desk on the provision of public services, the Unified Contact Center.</w:t>
            </w:r>
            <w:r w:rsidRPr="00B266CE">
              <w:rPr>
                <w:lang w:val="en-US"/>
              </w:rPr>
              <w:br/>
              <w:t xml:space="preserve">The contact numbers of the service provider's information services on the provision of public services </w:t>
            </w:r>
            <w:proofErr w:type="gramStart"/>
            <w:r w:rsidRPr="00B266CE">
              <w:rPr>
                <w:lang w:val="en-US"/>
              </w:rPr>
              <w:t>are posted</w:t>
            </w:r>
            <w:proofErr w:type="gramEnd"/>
            <w:r w:rsidRPr="00B266CE">
              <w:rPr>
                <w:lang w:val="en-US"/>
              </w:rPr>
              <w:t xml:space="preserve"> on the Internet resource of the Ministry: www.edu.gov.kz and Unified contact center: 8-800-080 7777, 1414. </w:t>
            </w:r>
          </w:p>
        </w:tc>
      </w:tr>
    </w:tbl>
    <w:p w14:paraId="1BC9F04F" w14:textId="77777777" w:rsidR="00B266CE" w:rsidRDefault="00B266CE" w:rsidP="00B266CE">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266CE" w14:paraId="5919DAC8" w14:textId="77777777" w:rsidTr="00B266CE">
        <w:trPr>
          <w:tblCellSpacing w:w="15" w:type="dxa"/>
        </w:trPr>
        <w:tc>
          <w:tcPr>
            <w:tcW w:w="5805" w:type="dxa"/>
            <w:vAlign w:val="center"/>
            <w:hideMark/>
          </w:tcPr>
          <w:p w14:paraId="2D14B65B" w14:textId="77777777" w:rsidR="00B266CE" w:rsidRDefault="00B266CE">
            <w:pPr>
              <w:jc w:val="center"/>
            </w:pPr>
            <w:r>
              <w:t> </w:t>
            </w:r>
          </w:p>
        </w:tc>
        <w:tc>
          <w:tcPr>
            <w:tcW w:w="3420" w:type="dxa"/>
            <w:vAlign w:val="center"/>
            <w:hideMark/>
          </w:tcPr>
          <w:p w14:paraId="0EA4889E" w14:textId="77777777" w:rsidR="00B266CE" w:rsidRDefault="00B266CE">
            <w:pPr>
              <w:jc w:val="center"/>
            </w:pPr>
            <w:bookmarkStart w:id="90" w:name="z484"/>
            <w:bookmarkEnd w:id="90"/>
            <w:r>
              <w:t>Annex 2</w:t>
            </w:r>
            <w:r>
              <w:br/>
              <w:t xml:space="preserve">to the Model Rules </w:t>
            </w:r>
            <w:r>
              <w:br/>
              <w:t>for admission to</w:t>
            </w:r>
            <w:r>
              <w:br/>
              <w:t xml:space="preserve">training in educational </w:t>
            </w:r>
            <w:r>
              <w:br/>
              <w:t>organizations implementing</w:t>
            </w:r>
            <w:r>
              <w:br/>
              <w:t>educational programs of</w:t>
            </w:r>
            <w:r>
              <w:br/>
              <w:t>postgraduate education</w:t>
            </w:r>
          </w:p>
        </w:tc>
      </w:tr>
    </w:tbl>
    <w:p w14:paraId="4FEB0C23" w14:textId="77777777" w:rsidR="00B266CE" w:rsidRDefault="00B266CE" w:rsidP="00B266CE">
      <w:pPr>
        <w:pStyle w:val="3"/>
      </w:pPr>
      <w:r>
        <w:t>The scale for converting the scores of the international certificate of the standardized test GRE into CT scores for a magistracy with Kazakh or Russian language of training</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3"/>
        <w:gridCol w:w="2198"/>
        <w:gridCol w:w="3421"/>
        <w:gridCol w:w="1537"/>
        <w:gridCol w:w="696"/>
      </w:tblGrid>
      <w:tr w:rsidR="00B266CE" w14:paraId="7A5C7EC2" w14:textId="77777777" w:rsidTr="00387B95">
        <w:trPr>
          <w:tblCellSpacing w:w="15" w:type="dxa"/>
        </w:trPr>
        <w:tc>
          <w:tcPr>
            <w:tcW w:w="0" w:type="auto"/>
            <w:gridSpan w:val="3"/>
            <w:vAlign w:val="center"/>
            <w:hideMark/>
          </w:tcPr>
          <w:p w14:paraId="073D809F" w14:textId="77777777" w:rsidR="00B266CE" w:rsidRDefault="00B266CE">
            <w:pPr>
              <w:pStyle w:val="ae"/>
            </w:pPr>
            <w:proofErr w:type="spellStart"/>
            <w:r>
              <w:t>International</w:t>
            </w:r>
            <w:proofErr w:type="spellEnd"/>
            <w:r>
              <w:t xml:space="preserve"> </w:t>
            </w:r>
            <w:proofErr w:type="spellStart"/>
            <w:r>
              <w:t>standardized</w:t>
            </w:r>
            <w:proofErr w:type="spellEnd"/>
            <w:r>
              <w:t xml:space="preserve"> </w:t>
            </w:r>
            <w:proofErr w:type="spellStart"/>
            <w:r>
              <w:t>test</w:t>
            </w:r>
            <w:proofErr w:type="spellEnd"/>
            <w:r>
              <w:t xml:space="preserve"> GRE</w:t>
            </w:r>
          </w:p>
        </w:tc>
        <w:tc>
          <w:tcPr>
            <w:tcW w:w="0" w:type="auto"/>
            <w:gridSpan w:val="2"/>
            <w:vAlign w:val="center"/>
            <w:hideMark/>
          </w:tcPr>
          <w:p w14:paraId="5D7C086F" w14:textId="77777777" w:rsidR="00B266CE" w:rsidRDefault="00B266CE">
            <w:pPr>
              <w:pStyle w:val="ae"/>
            </w:pPr>
            <w:proofErr w:type="spellStart"/>
            <w:r>
              <w:t>Comprehensive</w:t>
            </w:r>
            <w:proofErr w:type="spellEnd"/>
            <w:r>
              <w:t xml:space="preserve"> </w:t>
            </w:r>
            <w:proofErr w:type="spellStart"/>
            <w:r>
              <w:t>testing</w:t>
            </w:r>
            <w:proofErr w:type="spellEnd"/>
          </w:p>
        </w:tc>
      </w:tr>
      <w:tr w:rsidR="00B266CE" w14:paraId="6674558D" w14:textId="77777777" w:rsidTr="00387B95">
        <w:trPr>
          <w:tblCellSpacing w:w="15" w:type="dxa"/>
        </w:trPr>
        <w:tc>
          <w:tcPr>
            <w:tcW w:w="0" w:type="auto"/>
            <w:vAlign w:val="center"/>
            <w:hideMark/>
          </w:tcPr>
          <w:p w14:paraId="4977E305" w14:textId="77777777" w:rsidR="00B266CE" w:rsidRDefault="00B266CE">
            <w:pPr>
              <w:pStyle w:val="ae"/>
            </w:pPr>
            <w:proofErr w:type="spellStart"/>
            <w:r>
              <w:t>Test</w:t>
            </w:r>
            <w:proofErr w:type="spellEnd"/>
            <w:r>
              <w:t xml:space="preserve"> </w:t>
            </w:r>
            <w:proofErr w:type="spellStart"/>
            <w:r>
              <w:t>sections</w:t>
            </w:r>
            <w:proofErr w:type="spellEnd"/>
          </w:p>
        </w:tc>
        <w:tc>
          <w:tcPr>
            <w:tcW w:w="0" w:type="auto"/>
            <w:vAlign w:val="center"/>
            <w:hideMark/>
          </w:tcPr>
          <w:p w14:paraId="174D0B1D" w14:textId="77777777" w:rsidR="00B266CE" w:rsidRPr="00B266CE" w:rsidRDefault="00B266CE">
            <w:pPr>
              <w:pStyle w:val="ae"/>
              <w:rPr>
                <w:lang w:val="en-US"/>
              </w:rPr>
            </w:pPr>
            <w:r w:rsidRPr="00B266CE">
              <w:rPr>
                <w:lang w:val="en-US"/>
              </w:rPr>
              <w:t>Points for the areas of education "Pedagogical Sciences", areas of training "Humanities", "Social Sciences"</w:t>
            </w:r>
          </w:p>
        </w:tc>
        <w:tc>
          <w:tcPr>
            <w:tcW w:w="0" w:type="auto"/>
            <w:vAlign w:val="center"/>
            <w:hideMark/>
          </w:tcPr>
          <w:p w14:paraId="01B01847" w14:textId="77777777" w:rsidR="00B266CE" w:rsidRPr="00B266CE" w:rsidRDefault="00B266CE">
            <w:pPr>
              <w:pStyle w:val="ae"/>
              <w:rPr>
                <w:lang w:val="en-US"/>
              </w:rPr>
            </w:pPr>
            <w:r w:rsidRPr="00B266CE">
              <w:rPr>
                <w:lang w:val="en-US"/>
              </w:rPr>
              <w:t>Points for the areas of education "Natural Sciences, Mathematics and Statistics", "Information and Communication Technologies", "Engineering, Manufacturing and Construction Industries", areas of training "Business and Management"</w:t>
            </w:r>
          </w:p>
        </w:tc>
        <w:tc>
          <w:tcPr>
            <w:tcW w:w="0" w:type="auto"/>
            <w:vAlign w:val="center"/>
            <w:hideMark/>
          </w:tcPr>
          <w:p w14:paraId="5BA00CDF" w14:textId="77777777" w:rsidR="00B266CE" w:rsidRDefault="00B266CE">
            <w:pPr>
              <w:pStyle w:val="ae"/>
            </w:pPr>
            <w:proofErr w:type="spellStart"/>
            <w:r>
              <w:t>Test</w:t>
            </w:r>
            <w:proofErr w:type="spellEnd"/>
            <w:r>
              <w:t xml:space="preserve"> </w:t>
            </w:r>
            <w:proofErr w:type="spellStart"/>
            <w:r>
              <w:t>types</w:t>
            </w:r>
            <w:proofErr w:type="spellEnd"/>
          </w:p>
        </w:tc>
        <w:tc>
          <w:tcPr>
            <w:tcW w:w="0" w:type="auto"/>
            <w:vAlign w:val="center"/>
            <w:hideMark/>
          </w:tcPr>
          <w:p w14:paraId="261A9FE2" w14:textId="77777777" w:rsidR="00B266CE" w:rsidRDefault="00B266CE">
            <w:pPr>
              <w:pStyle w:val="ae"/>
            </w:pPr>
            <w:proofErr w:type="spellStart"/>
            <w:r>
              <w:t>Points</w:t>
            </w:r>
            <w:proofErr w:type="spellEnd"/>
          </w:p>
        </w:tc>
      </w:tr>
      <w:tr w:rsidR="00B266CE" w14:paraId="52D94CB5" w14:textId="77777777" w:rsidTr="00387B95">
        <w:trPr>
          <w:tblCellSpacing w:w="15" w:type="dxa"/>
        </w:trPr>
        <w:tc>
          <w:tcPr>
            <w:tcW w:w="0" w:type="auto"/>
            <w:vMerge w:val="restart"/>
            <w:vAlign w:val="center"/>
            <w:hideMark/>
          </w:tcPr>
          <w:p w14:paraId="1802E1C2" w14:textId="77777777" w:rsidR="00B266CE" w:rsidRDefault="00B266CE">
            <w:pPr>
              <w:pStyle w:val="ae"/>
            </w:pPr>
            <w:proofErr w:type="spellStart"/>
            <w:r>
              <w:t>Quantitative</w:t>
            </w:r>
            <w:proofErr w:type="spellEnd"/>
            <w:r>
              <w:t xml:space="preserve"> </w:t>
            </w:r>
            <w:proofErr w:type="spellStart"/>
            <w:r>
              <w:t>Reasoning</w:t>
            </w:r>
            <w:proofErr w:type="spellEnd"/>
          </w:p>
        </w:tc>
        <w:tc>
          <w:tcPr>
            <w:tcW w:w="0" w:type="auto"/>
            <w:vMerge w:val="restart"/>
            <w:vAlign w:val="center"/>
            <w:hideMark/>
          </w:tcPr>
          <w:p w14:paraId="419B99A8"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155 </w:t>
            </w:r>
            <w:proofErr w:type="spellStart"/>
            <w:r>
              <w:t>points</w:t>
            </w:r>
            <w:proofErr w:type="spellEnd"/>
          </w:p>
        </w:tc>
        <w:tc>
          <w:tcPr>
            <w:tcW w:w="0" w:type="auto"/>
            <w:vMerge w:val="restart"/>
            <w:vAlign w:val="center"/>
            <w:hideMark/>
          </w:tcPr>
          <w:p w14:paraId="09629521"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160 </w:t>
            </w:r>
            <w:proofErr w:type="spellStart"/>
            <w:r>
              <w:t>points</w:t>
            </w:r>
            <w:proofErr w:type="spellEnd"/>
          </w:p>
        </w:tc>
        <w:tc>
          <w:tcPr>
            <w:tcW w:w="0" w:type="auto"/>
            <w:vAlign w:val="center"/>
            <w:hideMark/>
          </w:tcPr>
          <w:p w14:paraId="25FFD753" w14:textId="77777777" w:rsidR="00B266CE" w:rsidRPr="00B266CE" w:rsidRDefault="00B266CE">
            <w:pPr>
              <w:pStyle w:val="ae"/>
              <w:rPr>
                <w:lang w:val="en-US"/>
              </w:rPr>
            </w:pPr>
            <w:r w:rsidRPr="00B266CE">
              <w:rPr>
                <w:lang w:val="en-US"/>
              </w:rPr>
              <w:t>Test to determine readiness for training</w:t>
            </w:r>
          </w:p>
        </w:tc>
        <w:tc>
          <w:tcPr>
            <w:tcW w:w="0" w:type="auto"/>
            <w:vAlign w:val="center"/>
            <w:hideMark/>
          </w:tcPr>
          <w:p w14:paraId="62F457CD" w14:textId="77777777" w:rsidR="00B266CE" w:rsidRDefault="00B266CE">
            <w:pPr>
              <w:pStyle w:val="ae"/>
            </w:pPr>
            <w:r>
              <w:t>30</w:t>
            </w:r>
          </w:p>
        </w:tc>
      </w:tr>
      <w:tr w:rsidR="00B266CE" w14:paraId="755FF5C6" w14:textId="77777777" w:rsidTr="00387B95">
        <w:trPr>
          <w:tblCellSpacing w:w="15" w:type="dxa"/>
        </w:trPr>
        <w:tc>
          <w:tcPr>
            <w:tcW w:w="0" w:type="auto"/>
            <w:vMerge/>
            <w:vAlign w:val="center"/>
            <w:hideMark/>
          </w:tcPr>
          <w:p w14:paraId="7560918B" w14:textId="77777777" w:rsidR="00B266CE" w:rsidRDefault="00B266CE">
            <w:pPr>
              <w:rPr>
                <w:sz w:val="24"/>
                <w:szCs w:val="24"/>
              </w:rPr>
            </w:pPr>
          </w:p>
        </w:tc>
        <w:tc>
          <w:tcPr>
            <w:tcW w:w="0" w:type="auto"/>
            <w:vMerge/>
            <w:vAlign w:val="center"/>
            <w:hideMark/>
          </w:tcPr>
          <w:p w14:paraId="14BC80E1" w14:textId="77777777" w:rsidR="00B266CE" w:rsidRDefault="00B266CE">
            <w:pPr>
              <w:rPr>
                <w:sz w:val="24"/>
                <w:szCs w:val="24"/>
              </w:rPr>
            </w:pPr>
          </w:p>
        </w:tc>
        <w:tc>
          <w:tcPr>
            <w:tcW w:w="0" w:type="auto"/>
            <w:vMerge/>
            <w:vAlign w:val="center"/>
            <w:hideMark/>
          </w:tcPr>
          <w:p w14:paraId="1EA8E320" w14:textId="77777777" w:rsidR="00B266CE" w:rsidRDefault="00B266CE">
            <w:pPr>
              <w:rPr>
                <w:sz w:val="24"/>
                <w:szCs w:val="24"/>
              </w:rPr>
            </w:pPr>
          </w:p>
        </w:tc>
        <w:tc>
          <w:tcPr>
            <w:tcW w:w="0" w:type="auto"/>
            <w:vAlign w:val="center"/>
            <w:hideMark/>
          </w:tcPr>
          <w:p w14:paraId="501DFC9E" w14:textId="77777777" w:rsidR="00B266CE" w:rsidRPr="00B266CE" w:rsidRDefault="00B266CE">
            <w:pPr>
              <w:pStyle w:val="ae"/>
              <w:rPr>
                <w:lang w:val="en-US"/>
              </w:rPr>
            </w:pPr>
            <w:r w:rsidRPr="00B266CE">
              <w:rPr>
                <w:lang w:val="en-US"/>
              </w:rPr>
              <w:t>Test for the profile of a group of educational programs</w:t>
            </w:r>
          </w:p>
        </w:tc>
        <w:tc>
          <w:tcPr>
            <w:tcW w:w="0" w:type="auto"/>
            <w:vAlign w:val="center"/>
            <w:hideMark/>
          </w:tcPr>
          <w:p w14:paraId="297129DE" w14:textId="77777777" w:rsidR="00B266CE" w:rsidRDefault="00B266CE">
            <w:pPr>
              <w:pStyle w:val="ae"/>
            </w:pPr>
            <w:r>
              <w:t>70</w:t>
            </w:r>
          </w:p>
        </w:tc>
      </w:tr>
      <w:tr w:rsidR="00B266CE" w14:paraId="1F11BAC3" w14:textId="77777777" w:rsidTr="00387B95">
        <w:trPr>
          <w:tblCellSpacing w:w="15" w:type="dxa"/>
        </w:trPr>
        <w:tc>
          <w:tcPr>
            <w:tcW w:w="0" w:type="auto"/>
            <w:vAlign w:val="center"/>
            <w:hideMark/>
          </w:tcPr>
          <w:p w14:paraId="7D649BBF" w14:textId="77777777" w:rsidR="00B266CE" w:rsidRDefault="00B266CE">
            <w:pPr>
              <w:pStyle w:val="ae"/>
            </w:pPr>
            <w:proofErr w:type="spellStart"/>
            <w:r>
              <w:t>Verbal</w:t>
            </w:r>
            <w:proofErr w:type="spellEnd"/>
            <w:r>
              <w:t xml:space="preserve"> </w:t>
            </w:r>
            <w:proofErr w:type="spellStart"/>
            <w:r>
              <w:t>Reasoning</w:t>
            </w:r>
            <w:proofErr w:type="spellEnd"/>
          </w:p>
        </w:tc>
        <w:tc>
          <w:tcPr>
            <w:tcW w:w="0" w:type="auto"/>
            <w:vAlign w:val="center"/>
            <w:hideMark/>
          </w:tcPr>
          <w:p w14:paraId="17B7E11B"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145 </w:t>
            </w:r>
            <w:proofErr w:type="spellStart"/>
            <w:r>
              <w:t>points</w:t>
            </w:r>
            <w:proofErr w:type="spellEnd"/>
          </w:p>
        </w:tc>
        <w:tc>
          <w:tcPr>
            <w:tcW w:w="0" w:type="auto"/>
            <w:vAlign w:val="center"/>
            <w:hideMark/>
          </w:tcPr>
          <w:p w14:paraId="04437FE3"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140 </w:t>
            </w:r>
            <w:proofErr w:type="spellStart"/>
            <w:r>
              <w:t>points</w:t>
            </w:r>
            <w:proofErr w:type="spellEnd"/>
          </w:p>
        </w:tc>
        <w:tc>
          <w:tcPr>
            <w:tcW w:w="0" w:type="auto"/>
            <w:vMerge w:val="restart"/>
            <w:vAlign w:val="center"/>
            <w:hideMark/>
          </w:tcPr>
          <w:p w14:paraId="2C8DC7FC" w14:textId="77777777" w:rsidR="00B266CE" w:rsidRDefault="00B266CE">
            <w:pPr>
              <w:pStyle w:val="ae"/>
            </w:pPr>
            <w:proofErr w:type="spellStart"/>
            <w:r>
              <w:t>Foreign</w:t>
            </w:r>
            <w:proofErr w:type="spellEnd"/>
            <w:r>
              <w:t xml:space="preserve"> </w:t>
            </w:r>
            <w:proofErr w:type="spellStart"/>
            <w:r>
              <w:t>language</w:t>
            </w:r>
            <w:proofErr w:type="spellEnd"/>
            <w:r>
              <w:t xml:space="preserve"> </w:t>
            </w:r>
            <w:proofErr w:type="spellStart"/>
            <w:r>
              <w:t>test</w:t>
            </w:r>
            <w:proofErr w:type="spellEnd"/>
          </w:p>
        </w:tc>
        <w:tc>
          <w:tcPr>
            <w:tcW w:w="0" w:type="auto"/>
            <w:vMerge w:val="restart"/>
            <w:vAlign w:val="center"/>
            <w:hideMark/>
          </w:tcPr>
          <w:p w14:paraId="563DE1F1" w14:textId="77777777" w:rsidR="00B266CE" w:rsidRDefault="00B266CE">
            <w:pPr>
              <w:pStyle w:val="ae"/>
            </w:pPr>
            <w:r>
              <w:t>50</w:t>
            </w:r>
          </w:p>
        </w:tc>
      </w:tr>
      <w:tr w:rsidR="00B266CE" w14:paraId="4B3D1D08" w14:textId="77777777" w:rsidTr="00387B95">
        <w:trPr>
          <w:tblCellSpacing w:w="15" w:type="dxa"/>
        </w:trPr>
        <w:tc>
          <w:tcPr>
            <w:tcW w:w="0" w:type="auto"/>
            <w:vAlign w:val="center"/>
            <w:hideMark/>
          </w:tcPr>
          <w:p w14:paraId="06368703" w14:textId="77777777" w:rsidR="00B266CE" w:rsidRDefault="00B266CE">
            <w:pPr>
              <w:pStyle w:val="ae"/>
            </w:pPr>
            <w:proofErr w:type="spellStart"/>
            <w:r>
              <w:t>Analytical</w:t>
            </w:r>
            <w:proofErr w:type="spellEnd"/>
            <w:r>
              <w:t xml:space="preserve"> </w:t>
            </w:r>
            <w:proofErr w:type="spellStart"/>
            <w:r>
              <w:t>Writing</w:t>
            </w:r>
            <w:proofErr w:type="spellEnd"/>
          </w:p>
        </w:tc>
        <w:tc>
          <w:tcPr>
            <w:tcW w:w="0" w:type="auto"/>
            <w:vAlign w:val="center"/>
            <w:hideMark/>
          </w:tcPr>
          <w:p w14:paraId="74E62C18"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3 </w:t>
            </w:r>
            <w:proofErr w:type="spellStart"/>
            <w:r>
              <w:t>points</w:t>
            </w:r>
            <w:proofErr w:type="spellEnd"/>
          </w:p>
        </w:tc>
        <w:tc>
          <w:tcPr>
            <w:tcW w:w="0" w:type="auto"/>
            <w:vAlign w:val="center"/>
            <w:hideMark/>
          </w:tcPr>
          <w:p w14:paraId="3D3682CA"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2 </w:t>
            </w:r>
            <w:proofErr w:type="spellStart"/>
            <w:r>
              <w:t>points</w:t>
            </w:r>
            <w:proofErr w:type="spellEnd"/>
          </w:p>
        </w:tc>
        <w:tc>
          <w:tcPr>
            <w:tcW w:w="0" w:type="auto"/>
            <w:vMerge/>
            <w:vAlign w:val="center"/>
            <w:hideMark/>
          </w:tcPr>
          <w:p w14:paraId="6F4452C7" w14:textId="77777777" w:rsidR="00B266CE" w:rsidRDefault="00B266CE">
            <w:pPr>
              <w:rPr>
                <w:sz w:val="24"/>
                <w:szCs w:val="24"/>
              </w:rPr>
            </w:pPr>
          </w:p>
        </w:tc>
        <w:tc>
          <w:tcPr>
            <w:tcW w:w="0" w:type="auto"/>
            <w:vMerge/>
            <w:vAlign w:val="center"/>
            <w:hideMark/>
          </w:tcPr>
          <w:p w14:paraId="2B287C81" w14:textId="77777777" w:rsidR="00B266CE" w:rsidRDefault="00B266CE">
            <w:pPr>
              <w:rPr>
                <w:sz w:val="24"/>
                <w:szCs w:val="24"/>
              </w:rPr>
            </w:pPr>
          </w:p>
        </w:tc>
      </w:tr>
    </w:tbl>
    <w:p w14:paraId="028F9048" w14:textId="77777777" w:rsidR="00B266CE" w:rsidRDefault="00B266CE" w:rsidP="00B266CE">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266CE" w14:paraId="7FA29887" w14:textId="77777777" w:rsidTr="00B266CE">
        <w:trPr>
          <w:tblCellSpacing w:w="15" w:type="dxa"/>
        </w:trPr>
        <w:tc>
          <w:tcPr>
            <w:tcW w:w="5805" w:type="dxa"/>
            <w:vAlign w:val="center"/>
            <w:hideMark/>
          </w:tcPr>
          <w:p w14:paraId="589EBB80" w14:textId="77777777" w:rsidR="00B266CE" w:rsidRDefault="00B266CE">
            <w:pPr>
              <w:jc w:val="center"/>
            </w:pPr>
            <w:r>
              <w:lastRenderedPageBreak/>
              <w:t> </w:t>
            </w:r>
          </w:p>
        </w:tc>
        <w:tc>
          <w:tcPr>
            <w:tcW w:w="3420" w:type="dxa"/>
            <w:vAlign w:val="center"/>
            <w:hideMark/>
          </w:tcPr>
          <w:p w14:paraId="5C8BF0D2" w14:textId="77777777" w:rsidR="00B266CE" w:rsidRDefault="00B266CE">
            <w:pPr>
              <w:jc w:val="center"/>
            </w:pPr>
            <w:bookmarkStart w:id="91" w:name="z486"/>
            <w:bookmarkEnd w:id="91"/>
            <w:r>
              <w:t>Annex 3</w:t>
            </w:r>
            <w:r>
              <w:br/>
              <w:t xml:space="preserve">to the Model Rules </w:t>
            </w:r>
            <w:r>
              <w:br/>
              <w:t>for admission to</w:t>
            </w:r>
            <w:r>
              <w:br/>
              <w:t xml:space="preserve">training in educational </w:t>
            </w:r>
            <w:r>
              <w:br/>
              <w:t>organizations implementing</w:t>
            </w:r>
            <w:r>
              <w:br/>
              <w:t>educational programs of</w:t>
            </w:r>
            <w:r>
              <w:br/>
              <w:t>postgraduate education</w:t>
            </w:r>
          </w:p>
        </w:tc>
      </w:tr>
    </w:tbl>
    <w:p w14:paraId="1BC276FF" w14:textId="77777777" w:rsidR="00B266CE" w:rsidRDefault="00B266CE" w:rsidP="00B266CE">
      <w:pPr>
        <w:pStyle w:val="3"/>
      </w:pPr>
      <w:r>
        <w:t>The scale for converting the scores of the international certificate of the standardized test GRE into CT scores for a master's program with English as the language of training</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3"/>
        <w:gridCol w:w="2198"/>
        <w:gridCol w:w="3421"/>
        <w:gridCol w:w="1537"/>
        <w:gridCol w:w="696"/>
      </w:tblGrid>
      <w:tr w:rsidR="00B266CE" w14:paraId="4F1DC7DC" w14:textId="77777777" w:rsidTr="00387B95">
        <w:trPr>
          <w:tblCellSpacing w:w="15" w:type="dxa"/>
        </w:trPr>
        <w:tc>
          <w:tcPr>
            <w:tcW w:w="0" w:type="auto"/>
            <w:gridSpan w:val="3"/>
            <w:vAlign w:val="center"/>
            <w:hideMark/>
          </w:tcPr>
          <w:p w14:paraId="0E5BC32C" w14:textId="77777777" w:rsidR="00B266CE" w:rsidRDefault="00B266CE">
            <w:pPr>
              <w:pStyle w:val="ae"/>
            </w:pPr>
            <w:proofErr w:type="spellStart"/>
            <w:r>
              <w:t>International</w:t>
            </w:r>
            <w:proofErr w:type="spellEnd"/>
            <w:r>
              <w:t xml:space="preserve"> </w:t>
            </w:r>
            <w:proofErr w:type="spellStart"/>
            <w:r>
              <w:t>standardized</w:t>
            </w:r>
            <w:proofErr w:type="spellEnd"/>
            <w:r>
              <w:t xml:space="preserve"> </w:t>
            </w:r>
            <w:proofErr w:type="spellStart"/>
            <w:r>
              <w:t>test</w:t>
            </w:r>
            <w:proofErr w:type="spellEnd"/>
            <w:r>
              <w:t xml:space="preserve"> GRE</w:t>
            </w:r>
          </w:p>
        </w:tc>
        <w:tc>
          <w:tcPr>
            <w:tcW w:w="0" w:type="auto"/>
            <w:gridSpan w:val="2"/>
            <w:vAlign w:val="center"/>
            <w:hideMark/>
          </w:tcPr>
          <w:p w14:paraId="715B1ABD" w14:textId="77777777" w:rsidR="00B266CE" w:rsidRDefault="00B266CE">
            <w:pPr>
              <w:pStyle w:val="ae"/>
            </w:pPr>
            <w:proofErr w:type="spellStart"/>
            <w:r>
              <w:t>Comprehensive</w:t>
            </w:r>
            <w:proofErr w:type="spellEnd"/>
            <w:r>
              <w:t xml:space="preserve"> </w:t>
            </w:r>
            <w:proofErr w:type="spellStart"/>
            <w:r>
              <w:t>testing</w:t>
            </w:r>
            <w:proofErr w:type="spellEnd"/>
          </w:p>
        </w:tc>
      </w:tr>
      <w:tr w:rsidR="00B266CE" w14:paraId="7C241AE9" w14:textId="77777777" w:rsidTr="00387B95">
        <w:trPr>
          <w:tblCellSpacing w:w="15" w:type="dxa"/>
        </w:trPr>
        <w:tc>
          <w:tcPr>
            <w:tcW w:w="0" w:type="auto"/>
            <w:vAlign w:val="center"/>
            <w:hideMark/>
          </w:tcPr>
          <w:p w14:paraId="44891EDC" w14:textId="77777777" w:rsidR="00B266CE" w:rsidRDefault="00B266CE">
            <w:pPr>
              <w:pStyle w:val="ae"/>
            </w:pPr>
            <w:proofErr w:type="spellStart"/>
            <w:r>
              <w:t>Test</w:t>
            </w:r>
            <w:proofErr w:type="spellEnd"/>
            <w:r>
              <w:t xml:space="preserve"> </w:t>
            </w:r>
            <w:proofErr w:type="spellStart"/>
            <w:r>
              <w:t>sections</w:t>
            </w:r>
            <w:proofErr w:type="spellEnd"/>
          </w:p>
        </w:tc>
        <w:tc>
          <w:tcPr>
            <w:tcW w:w="0" w:type="auto"/>
            <w:vAlign w:val="center"/>
            <w:hideMark/>
          </w:tcPr>
          <w:p w14:paraId="5B71B2E4" w14:textId="77777777" w:rsidR="00B266CE" w:rsidRPr="00B266CE" w:rsidRDefault="00B266CE">
            <w:pPr>
              <w:pStyle w:val="ae"/>
              <w:rPr>
                <w:lang w:val="en-US"/>
              </w:rPr>
            </w:pPr>
            <w:r w:rsidRPr="00B266CE">
              <w:rPr>
                <w:lang w:val="en-US"/>
              </w:rPr>
              <w:t>Points for the areas of education "Pedagogical Sciences", areas of training "Humanities", "Social Sciences"</w:t>
            </w:r>
          </w:p>
        </w:tc>
        <w:tc>
          <w:tcPr>
            <w:tcW w:w="0" w:type="auto"/>
            <w:vAlign w:val="center"/>
            <w:hideMark/>
          </w:tcPr>
          <w:p w14:paraId="33E8ADEB" w14:textId="77777777" w:rsidR="00B266CE" w:rsidRPr="00B266CE" w:rsidRDefault="00B266CE">
            <w:pPr>
              <w:pStyle w:val="ae"/>
              <w:rPr>
                <w:lang w:val="en-US"/>
              </w:rPr>
            </w:pPr>
            <w:r w:rsidRPr="00B266CE">
              <w:rPr>
                <w:lang w:val="en-US"/>
              </w:rPr>
              <w:t>Points for the areas of education "Natural Sciences, Mathematics and Statistics", "Information and Communication Technologies", "Engineering, Manufacturing and Construction Industries", areas of training "Business and Management"</w:t>
            </w:r>
          </w:p>
        </w:tc>
        <w:tc>
          <w:tcPr>
            <w:tcW w:w="0" w:type="auto"/>
            <w:vAlign w:val="center"/>
            <w:hideMark/>
          </w:tcPr>
          <w:p w14:paraId="0064E917" w14:textId="77777777" w:rsidR="00B266CE" w:rsidRDefault="00B266CE">
            <w:pPr>
              <w:pStyle w:val="ae"/>
            </w:pPr>
            <w:proofErr w:type="spellStart"/>
            <w:r>
              <w:t>Test</w:t>
            </w:r>
            <w:proofErr w:type="spellEnd"/>
            <w:r>
              <w:t xml:space="preserve"> </w:t>
            </w:r>
            <w:proofErr w:type="spellStart"/>
            <w:r>
              <w:t>types</w:t>
            </w:r>
            <w:proofErr w:type="spellEnd"/>
          </w:p>
        </w:tc>
        <w:tc>
          <w:tcPr>
            <w:tcW w:w="0" w:type="auto"/>
            <w:vAlign w:val="center"/>
            <w:hideMark/>
          </w:tcPr>
          <w:p w14:paraId="3A4ECD3B" w14:textId="77777777" w:rsidR="00B266CE" w:rsidRDefault="00B266CE">
            <w:pPr>
              <w:pStyle w:val="ae"/>
            </w:pPr>
            <w:proofErr w:type="spellStart"/>
            <w:r>
              <w:t>Points</w:t>
            </w:r>
            <w:proofErr w:type="spellEnd"/>
          </w:p>
        </w:tc>
      </w:tr>
      <w:tr w:rsidR="00B266CE" w14:paraId="2FC72ED3" w14:textId="77777777" w:rsidTr="00387B95">
        <w:trPr>
          <w:tblCellSpacing w:w="15" w:type="dxa"/>
        </w:trPr>
        <w:tc>
          <w:tcPr>
            <w:tcW w:w="0" w:type="auto"/>
            <w:vMerge w:val="restart"/>
            <w:vAlign w:val="center"/>
            <w:hideMark/>
          </w:tcPr>
          <w:p w14:paraId="10295A01" w14:textId="77777777" w:rsidR="00B266CE" w:rsidRDefault="00B266CE">
            <w:pPr>
              <w:pStyle w:val="ae"/>
            </w:pPr>
            <w:proofErr w:type="spellStart"/>
            <w:r>
              <w:t>Quantitative</w:t>
            </w:r>
            <w:proofErr w:type="spellEnd"/>
            <w:r>
              <w:t xml:space="preserve"> </w:t>
            </w:r>
            <w:proofErr w:type="spellStart"/>
            <w:r>
              <w:t>Reasoning</w:t>
            </w:r>
            <w:proofErr w:type="spellEnd"/>
          </w:p>
        </w:tc>
        <w:tc>
          <w:tcPr>
            <w:tcW w:w="0" w:type="auto"/>
            <w:vMerge w:val="restart"/>
            <w:vAlign w:val="center"/>
            <w:hideMark/>
          </w:tcPr>
          <w:p w14:paraId="1D6E877F"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155 </w:t>
            </w:r>
            <w:proofErr w:type="spellStart"/>
            <w:r>
              <w:t>points</w:t>
            </w:r>
            <w:proofErr w:type="spellEnd"/>
          </w:p>
        </w:tc>
        <w:tc>
          <w:tcPr>
            <w:tcW w:w="0" w:type="auto"/>
            <w:vMerge w:val="restart"/>
            <w:vAlign w:val="center"/>
            <w:hideMark/>
          </w:tcPr>
          <w:p w14:paraId="3450D047"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160 </w:t>
            </w:r>
            <w:proofErr w:type="spellStart"/>
            <w:r>
              <w:t>points</w:t>
            </w:r>
            <w:proofErr w:type="spellEnd"/>
          </w:p>
        </w:tc>
        <w:tc>
          <w:tcPr>
            <w:tcW w:w="0" w:type="auto"/>
            <w:vAlign w:val="center"/>
            <w:hideMark/>
          </w:tcPr>
          <w:p w14:paraId="1B531607" w14:textId="77777777" w:rsidR="00B266CE" w:rsidRPr="00B266CE" w:rsidRDefault="00B266CE">
            <w:pPr>
              <w:pStyle w:val="ae"/>
              <w:rPr>
                <w:lang w:val="en-US"/>
              </w:rPr>
            </w:pPr>
            <w:r w:rsidRPr="00B266CE">
              <w:rPr>
                <w:lang w:val="en-US"/>
              </w:rPr>
              <w:t>Test to determine readiness for training</w:t>
            </w:r>
          </w:p>
        </w:tc>
        <w:tc>
          <w:tcPr>
            <w:tcW w:w="0" w:type="auto"/>
            <w:vAlign w:val="center"/>
            <w:hideMark/>
          </w:tcPr>
          <w:p w14:paraId="5D80C30A" w14:textId="77777777" w:rsidR="00B266CE" w:rsidRDefault="00B266CE">
            <w:pPr>
              <w:pStyle w:val="ae"/>
            </w:pPr>
            <w:r>
              <w:t>30</w:t>
            </w:r>
          </w:p>
        </w:tc>
      </w:tr>
      <w:tr w:rsidR="00B266CE" w14:paraId="114A6473" w14:textId="77777777" w:rsidTr="00387B95">
        <w:trPr>
          <w:tblCellSpacing w:w="15" w:type="dxa"/>
        </w:trPr>
        <w:tc>
          <w:tcPr>
            <w:tcW w:w="0" w:type="auto"/>
            <w:vMerge/>
            <w:vAlign w:val="center"/>
            <w:hideMark/>
          </w:tcPr>
          <w:p w14:paraId="075C267A" w14:textId="77777777" w:rsidR="00B266CE" w:rsidRDefault="00B266CE">
            <w:pPr>
              <w:rPr>
                <w:sz w:val="24"/>
                <w:szCs w:val="24"/>
              </w:rPr>
            </w:pPr>
          </w:p>
        </w:tc>
        <w:tc>
          <w:tcPr>
            <w:tcW w:w="0" w:type="auto"/>
            <w:vMerge/>
            <w:vAlign w:val="center"/>
            <w:hideMark/>
          </w:tcPr>
          <w:p w14:paraId="753CD748" w14:textId="77777777" w:rsidR="00B266CE" w:rsidRDefault="00B266CE">
            <w:pPr>
              <w:rPr>
                <w:sz w:val="24"/>
                <w:szCs w:val="24"/>
              </w:rPr>
            </w:pPr>
          </w:p>
        </w:tc>
        <w:tc>
          <w:tcPr>
            <w:tcW w:w="0" w:type="auto"/>
            <w:vMerge/>
            <w:vAlign w:val="center"/>
            <w:hideMark/>
          </w:tcPr>
          <w:p w14:paraId="3A1BD181" w14:textId="77777777" w:rsidR="00B266CE" w:rsidRDefault="00B266CE">
            <w:pPr>
              <w:rPr>
                <w:sz w:val="24"/>
                <w:szCs w:val="24"/>
              </w:rPr>
            </w:pPr>
          </w:p>
        </w:tc>
        <w:tc>
          <w:tcPr>
            <w:tcW w:w="0" w:type="auto"/>
            <w:vAlign w:val="center"/>
            <w:hideMark/>
          </w:tcPr>
          <w:p w14:paraId="58410E84" w14:textId="77777777" w:rsidR="00B266CE" w:rsidRPr="00B266CE" w:rsidRDefault="00B266CE">
            <w:pPr>
              <w:pStyle w:val="ae"/>
              <w:rPr>
                <w:lang w:val="en-US"/>
              </w:rPr>
            </w:pPr>
            <w:r w:rsidRPr="00B266CE">
              <w:rPr>
                <w:lang w:val="en-US"/>
              </w:rPr>
              <w:t>Test for the profile of a group of educational programs</w:t>
            </w:r>
          </w:p>
        </w:tc>
        <w:tc>
          <w:tcPr>
            <w:tcW w:w="0" w:type="auto"/>
            <w:vAlign w:val="center"/>
            <w:hideMark/>
          </w:tcPr>
          <w:p w14:paraId="52D6B0D3" w14:textId="77777777" w:rsidR="00B266CE" w:rsidRDefault="00B266CE">
            <w:pPr>
              <w:pStyle w:val="ae"/>
            </w:pPr>
            <w:r>
              <w:t>70</w:t>
            </w:r>
          </w:p>
        </w:tc>
      </w:tr>
    </w:tbl>
    <w:p w14:paraId="6DFC426D" w14:textId="77777777" w:rsidR="00B266CE" w:rsidRDefault="00B266CE" w:rsidP="00B266CE">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266CE" w14:paraId="66F3C182" w14:textId="77777777" w:rsidTr="00B266CE">
        <w:trPr>
          <w:tblCellSpacing w:w="15" w:type="dxa"/>
        </w:trPr>
        <w:tc>
          <w:tcPr>
            <w:tcW w:w="5805" w:type="dxa"/>
            <w:vAlign w:val="center"/>
            <w:hideMark/>
          </w:tcPr>
          <w:p w14:paraId="018D47B6" w14:textId="77777777" w:rsidR="00B266CE" w:rsidRDefault="00B266CE">
            <w:pPr>
              <w:jc w:val="center"/>
            </w:pPr>
            <w:r>
              <w:t> </w:t>
            </w:r>
          </w:p>
        </w:tc>
        <w:tc>
          <w:tcPr>
            <w:tcW w:w="3420" w:type="dxa"/>
            <w:vAlign w:val="center"/>
            <w:hideMark/>
          </w:tcPr>
          <w:p w14:paraId="2404CB30" w14:textId="77777777" w:rsidR="00B266CE" w:rsidRDefault="00B266CE">
            <w:pPr>
              <w:jc w:val="center"/>
            </w:pPr>
            <w:bookmarkStart w:id="92" w:name="z488"/>
            <w:bookmarkEnd w:id="92"/>
            <w:r>
              <w:t>Annex 4</w:t>
            </w:r>
            <w:r>
              <w:br/>
              <w:t xml:space="preserve">to the Model Rules </w:t>
            </w:r>
            <w:r>
              <w:br/>
              <w:t>for admission to</w:t>
            </w:r>
            <w:r>
              <w:br/>
              <w:t xml:space="preserve">training in educational </w:t>
            </w:r>
            <w:r>
              <w:br/>
              <w:t>organizations implementing</w:t>
            </w:r>
            <w:r>
              <w:br/>
              <w:t>educational programs of</w:t>
            </w:r>
            <w:r>
              <w:br/>
              <w:t>postgraduate education</w:t>
            </w:r>
          </w:p>
        </w:tc>
      </w:tr>
    </w:tbl>
    <w:p w14:paraId="30539219" w14:textId="77777777" w:rsidR="00B266CE" w:rsidRDefault="00B266CE" w:rsidP="00B266CE">
      <w:pPr>
        <w:pStyle w:val="3"/>
      </w:pPr>
      <w:r>
        <w:t>The scale for converting points of the international certificate of the standardized GMAT test into CT scores for a magistracy with Kazakh or Russian language of training</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0"/>
        <w:gridCol w:w="3639"/>
        <w:gridCol w:w="3110"/>
        <w:gridCol w:w="696"/>
      </w:tblGrid>
      <w:tr w:rsidR="00B266CE" w14:paraId="4201E18F" w14:textId="77777777" w:rsidTr="00387B95">
        <w:trPr>
          <w:tblCellSpacing w:w="15" w:type="dxa"/>
        </w:trPr>
        <w:tc>
          <w:tcPr>
            <w:tcW w:w="0" w:type="auto"/>
            <w:gridSpan w:val="2"/>
            <w:vAlign w:val="center"/>
            <w:hideMark/>
          </w:tcPr>
          <w:p w14:paraId="1118A09A" w14:textId="77777777" w:rsidR="00B266CE" w:rsidRDefault="00B266CE">
            <w:pPr>
              <w:pStyle w:val="ae"/>
            </w:pPr>
            <w:proofErr w:type="spellStart"/>
            <w:r>
              <w:t>International</w:t>
            </w:r>
            <w:proofErr w:type="spellEnd"/>
            <w:r>
              <w:t xml:space="preserve"> </w:t>
            </w:r>
            <w:proofErr w:type="spellStart"/>
            <w:r>
              <w:t>Standardized</w:t>
            </w:r>
            <w:proofErr w:type="spellEnd"/>
            <w:r>
              <w:t xml:space="preserve"> GMAT </w:t>
            </w:r>
            <w:proofErr w:type="spellStart"/>
            <w:r>
              <w:t>Test</w:t>
            </w:r>
            <w:proofErr w:type="spellEnd"/>
          </w:p>
        </w:tc>
        <w:tc>
          <w:tcPr>
            <w:tcW w:w="0" w:type="auto"/>
            <w:gridSpan w:val="2"/>
            <w:vAlign w:val="center"/>
            <w:hideMark/>
          </w:tcPr>
          <w:p w14:paraId="78D5ED6A" w14:textId="77777777" w:rsidR="00B266CE" w:rsidRDefault="00B266CE">
            <w:pPr>
              <w:pStyle w:val="ae"/>
            </w:pPr>
            <w:proofErr w:type="spellStart"/>
            <w:r>
              <w:t>Comprehensive</w:t>
            </w:r>
            <w:proofErr w:type="spellEnd"/>
            <w:r>
              <w:t xml:space="preserve"> </w:t>
            </w:r>
            <w:proofErr w:type="spellStart"/>
            <w:r>
              <w:t>testing</w:t>
            </w:r>
            <w:proofErr w:type="spellEnd"/>
          </w:p>
        </w:tc>
      </w:tr>
      <w:tr w:rsidR="00B266CE" w14:paraId="13981CE4" w14:textId="77777777" w:rsidTr="00387B95">
        <w:trPr>
          <w:tblCellSpacing w:w="15" w:type="dxa"/>
        </w:trPr>
        <w:tc>
          <w:tcPr>
            <w:tcW w:w="0" w:type="auto"/>
            <w:vAlign w:val="center"/>
            <w:hideMark/>
          </w:tcPr>
          <w:p w14:paraId="5D371412" w14:textId="77777777" w:rsidR="00B266CE" w:rsidRDefault="00B266CE">
            <w:pPr>
              <w:pStyle w:val="ae"/>
            </w:pPr>
            <w:proofErr w:type="spellStart"/>
            <w:r>
              <w:t>Test</w:t>
            </w:r>
            <w:proofErr w:type="spellEnd"/>
            <w:r>
              <w:t xml:space="preserve"> </w:t>
            </w:r>
            <w:proofErr w:type="spellStart"/>
            <w:r>
              <w:t>sections</w:t>
            </w:r>
            <w:proofErr w:type="spellEnd"/>
          </w:p>
        </w:tc>
        <w:tc>
          <w:tcPr>
            <w:tcW w:w="0" w:type="auto"/>
            <w:vAlign w:val="center"/>
            <w:hideMark/>
          </w:tcPr>
          <w:p w14:paraId="2509F0AD" w14:textId="77777777" w:rsidR="00B266CE" w:rsidRPr="00B266CE" w:rsidRDefault="00B266CE">
            <w:pPr>
              <w:pStyle w:val="ae"/>
              <w:rPr>
                <w:lang w:val="en-US"/>
              </w:rPr>
            </w:pPr>
            <w:r w:rsidRPr="00B266CE">
              <w:rPr>
                <w:lang w:val="en-US"/>
              </w:rPr>
              <w:t>Points for the direction of training "Business and Management"</w:t>
            </w:r>
          </w:p>
        </w:tc>
        <w:tc>
          <w:tcPr>
            <w:tcW w:w="0" w:type="auto"/>
            <w:vAlign w:val="center"/>
            <w:hideMark/>
          </w:tcPr>
          <w:p w14:paraId="0962D32D" w14:textId="77777777" w:rsidR="00B266CE" w:rsidRDefault="00B266CE">
            <w:pPr>
              <w:pStyle w:val="ae"/>
            </w:pPr>
            <w:proofErr w:type="spellStart"/>
            <w:r>
              <w:t>Test</w:t>
            </w:r>
            <w:proofErr w:type="spellEnd"/>
            <w:r>
              <w:t xml:space="preserve"> </w:t>
            </w:r>
            <w:proofErr w:type="spellStart"/>
            <w:r>
              <w:t>types</w:t>
            </w:r>
            <w:proofErr w:type="spellEnd"/>
          </w:p>
        </w:tc>
        <w:tc>
          <w:tcPr>
            <w:tcW w:w="0" w:type="auto"/>
            <w:vAlign w:val="center"/>
            <w:hideMark/>
          </w:tcPr>
          <w:p w14:paraId="2F4C0CE9" w14:textId="77777777" w:rsidR="00B266CE" w:rsidRDefault="00B266CE">
            <w:pPr>
              <w:pStyle w:val="ae"/>
            </w:pPr>
            <w:proofErr w:type="spellStart"/>
            <w:r>
              <w:t>Points</w:t>
            </w:r>
            <w:proofErr w:type="spellEnd"/>
          </w:p>
        </w:tc>
      </w:tr>
      <w:tr w:rsidR="00B266CE" w14:paraId="36288C4B" w14:textId="77777777" w:rsidTr="00387B95">
        <w:trPr>
          <w:tblCellSpacing w:w="15" w:type="dxa"/>
        </w:trPr>
        <w:tc>
          <w:tcPr>
            <w:tcW w:w="0" w:type="auto"/>
            <w:vAlign w:val="center"/>
            <w:hideMark/>
          </w:tcPr>
          <w:p w14:paraId="4D990CED" w14:textId="77777777" w:rsidR="00B266CE" w:rsidRDefault="00B266CE">
            <w:pPr>
              <w:pStyle w:val="ae"/>
            </w:pPr>
            <w:proofErr w:type="spellStart"/>
            <w:r>
              <w:t>Quantitative</w:t>
            </w:r>
            <w:proofErr w:type="spellEnd"/>
            <w:r>
              <w:t xml:space="preserve"> </w:t>
            </w:r>
            <w:proofErr w:type="spellStart"/>
            <w:r>
              <w:t>Reasoning</w:t>
            </w:r>
            <w:proofErr w:type="spellEnd"/>
          </w:p>
        </w:tc>
        <w:tc>
          <w:tcPr>
            <w:tcW w:w="0" w:type="auto"/>
            <w:vAlign w:val="center"/>
            <w:hideMark/>
          </w:tcPr>
          <w:p w14:paraId="0391BF7C"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40 </w:t>
            </w:r>
            <w:proofErr w:type="spellStart"/>
            <w:r>
              <w:t>points</w:t>
            </w:r>
            <w:proofErr w:type="spellEnd"/>
          </w:p>
        </w:tc>
        <w:tc>
          <w:tcPr>
            <w:tcW w:w="0" w:type="auto"/>
            <w:vAlign w:val="center"/>
            <w:hideMark/>
          </w:tcPr>
          <w:p w14:paraId="096BB44B" w14:textId="77777777" w:rsidR="00B266CE" w:rsidRPr="00B266CE" w:rsidRDefault="00B266CE">
            <w:pPr>
              <w:pStyle w:val="ae"/>
              <w:rPr>
                <w:lang w:val="en-US"/>
              </w:rPr>
            </w:pPr>
            <w:r w:rsidRPr="00B266CE">
              <w:rPr>
                <w:lang w:val="en-US"/>
              </w:rPr>
              <w:t>Test to determine readiness for training</w:t>
            </w:r>
          </w:p>
        </w:tc>
        <w:tc>
          <w:tcPr>
            <w:tcW w:w="0" w:type="auto"/>
            <w:vAlign w:val="center"/>
            <w:hideMark/>
          </w:tcPr>
          <w:p w14:paraId="03F05639" w14:textId="77777777" w:rsidR="00B266CE" w:rsidRDefault="00B266CE">
            <w:pPr>
              <w:pStyle w:val="ae"/>
            </w:pPr>
            <w:r>
              <w:t>30</w:t>
            </w:r>
          </w:p>
        </w:tc>
      </w:tr>
      <w:tr w:rsidR="00B266CE" w14:paraId="60E08145" w14:textId="77777777" w:rsidTr="00387B95">
        <w:trPr>
          <w:tblCellSpacing w:w="15" w:type="dxa"/>
        </w:trPr>
        <w:tc>
          <w:tcPr>
            <w:tcW w:w="0" w:type="auto"/>
            <w:vAlign w:val="center"/>
            <w:hideMark/>
          </w:tcPr>
          <w:p w14:paraId="4C9AECF1" w14:textId="77777777" w:rsidR="00B266CE" w:rsidRDefault="00B266CE">
            <w:pPr>
              <w:pStyle w:val="ae"/>
            </w:pPr>
            <w:proofErr w:type="spellStart"/>
            <w:r>
              <w:lastRenderedPageBreak/>
              <w:t>Integrated</w:t>
            </w:r>
            <w:proofErr w:type="spellEnd"/>
            <w:r>
              <w:t xml:space="preserve"> </w:t>
            </w:r>
            <w:proofErr w:type="spellStart"/>
            <w:r>
              <w:t>reasoning</w:t>
            </w:r>
            <w:proofErr w:type="spellEnd"/>
          </w:p>
        </w:tc>
        <w:tc>
          <w:tcPr>
            <w:tcW w:w="0" w:type="auto"/>
            <w:vAlign w:val="center"/>
            <w:hideMark/>
          </w:tcPr>
          <w:p w14:paraId="6E80AF44"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4 </w:t>
            </w:r>
            <w:proofErr w:type="spellStart"/>
            <w:r>
              <w:t>points</w:t>
            </w:r>
            <w:proofErr w:type="spellEnd"/>
          </w:p>
        </w:tc>
        <w:tc>
          <w:tcPr>
            <w:tcW w:w="0" w:type="auto"/>
            <w:vAlign w:val="center"/>
            <w:hideMark/>
          </w:tcPr>
          <w:p w14:paraId="59D0BC1D" w14:textId="77777777" w:rsidR="00B266CE" w:rsidRPr="00B266CE" w:rsidRDefault="00B266CE">
            <w:pPr>
              <w:pStyle w:val="ae"/>
              <w:rPr>
                <w:lang w:val="en-US"/>
              </w:rPr>
            </w:pPr>
            <w:r w:rsidRPr="00B266CE">
              <w:rPr>
                <w:lang w:val="en-US"/>
              </w:rPr>
              <w:t>Test for the profile of a group of educational programs</w:t>
            </w:r>
          </w:p>
        </w:tc>
        <w:tc>
          <w:tcPr>
            <w:tcW w:w="0" w:type="auto"/>
            <w:vAlign w:val="center"/>
            <w:hideMark/>
          </w:tcPr>
          <w:p w14:paraId="37CD7A7B" w14:textId="77777777" w:rsidR="00B266CE" w:rsidRDefault="00B266CE">
            <w:pPr>
              <w:pStyle w:val="ae"/>
            </w:pPr>
            <w:r>
              <w:t>70</w:t>
            </w:r>
          </w:p>
        </w:tc>
      </w:tr>
      <w:tr w:rsidR="00B266CE" w14:paraId="3D3E3776" w14:textId="77777777" w:rsidTr="00387B95">
        <w:trPr>
          <w:tblCellSpacing w:w="15" w:type="dxa"/>
        </w:trPr>
        <w:tc>
          <w:tcPr>
            <w:tcW w:w="0" w:type="auto"/>
            <w:vAlign w:val="center"/>
            <w:hideMark/>
          </w:tcPr>
          <w:p w14:paraId="1FCC23F0" w14:textId="77777777" w:rsidR="00B266CE" w:rsidRDefault="00B266CE">
            <w:pPr>
              <w:pStyle w:val="ae"/>
            </w:pPr>
            <w:proofErr w:type="spellStart"/>
            <w:r>
              <w:t>Verbal</w:t>
            </w:r>
            <w:proofErr w:type="spellEnd"/>
            <w:r>
              <w:t xml:space="preserve"> </w:t>
            </w:r>
            <w:proofErr w:type="spellStart"/>
            <w:r>
              <w:t>reasoning</w:t>
            </w:r>
            <w:proofErr w:type="spellEnd"/>
          </w:p>
        </w:tc>
        <w:tc>
          <w:tcPr>
            <w:tcW w:w="0" w:type="auto"/>
            <w:vAlign w:val="center"/>
            <w:hideMark/>
          </w:tcPr>
          <w:p w14:paraId="758B68EE"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20 </w:t>
            </w:r>
            <w:proofErr w:type="spellStart"/>
            <w:r>
              <w:t>points</w:t>
            </w:r>
            <w:proofErr w:type="spellEnd"/>
          </w:p>
        </w:tc>
        <w:tc>
          <w:tcPr>
            <w:tcW w:w="0" w:type="auto"/>
            <w:vMerge w:val="restart"/>
            <w:vAlign w:val="center"/>
            <w:hideMark/>
          </w:tcPr>
          <w:p w14:paraId="00455BE4" w14:textId="77777777" w:rsidR="00B266CE" w:rsidRDefault="00B266CE">
            <w:pPr>
              <w:pStyle w:val="ae"/>
            </w:pPr>
            <w:proofErr w:type="spellStart"/>
            <w:r>
              <w:t>Foreign</w:t>
            </w:r>
            <w:proofErr w:type="spellEnd"/>
            <w:r>
              <w:t xml:space="preserve"> </w:t>
            </w:r>
            <w:proofErr w:type="spellStart"/>
            <w:r>
              <w:t>language</w:t>
            </w:r>
            <w:proofErr w:type="spellEnd"/>
            <w:r>
              <w:t xml:space="preserve"> </w:t>
            </w:r>
            <w:proofErr w:type="spellStart"/>
            <w:r>
              <w:t>test</w:t>
            </w:r>
            <w:proofErr w:type="spellEnd"/>
          </w:p>
        </w:tc>
        <w:tc>
          <w:tcPr>
            <w:tcW w:w="0" w:type="auto"/>
            <w:vMerge w:val="restart"/>
            <w:vAlign w:val="center"/>
            <w:hideMark/>
          </w:tcPr>
          <w:p w14:paraId="7FE2DCD1" w14:textId="77777777" w:rsidR="00B266CE" w:rsidRDefault="00B266CE">
            <w:pPr>
              <w:pStyle w:val="ae"/>
            </w:pPr>
            <w:r>
              <w:t>50</w:t>
            </w:r>
          </w:p>
        </w:tc>
      </w:tr>
      <w:tr w:rsidR="00B266CE" w14:paraId="2E1DF9E1" w14:textId="77777777" w:rsidTr="00387B95">
        <w:trPr>
          <w:tblCellSpacing w:w="15" w:type="dxa"/>
        </w:trPr>
        <w:tc>
          <w:tcPr>
            <w:tcW w:w="0" w:type="auto"/>
            <w:vAlign w:val="center"/>
            <w:hideMark/>
          </w:tcPr>
          <w:p w14:paraId="16E2838F" w14:textId="77777777" w:rsidR="00B266CE" w:rsidRDefault="00B266CE">
            <w:pPr>
              <w:pStyle w:val="ae"/>
            </w:pPr>
            <w:proofErr w:type="spellStart"/>
            <w:r>
              <w:t>Analytical</w:t>
            </w:r>
            <w:proofErr w:type="spellEnd"/>
            <w:r>
              <w:t xml:space="preserve"> </w:t>
            </w:r>
            <w:proofErr w:type="spellStart"/>
            <w:r>
              <w:t>Writing</w:t>
            </w:r>
            <w:proofErr w:type="spellEnd"/>
          </w:p>
        </w:tc>
        <w:tc>
          <w:tcPr>
            <w:tcW w:w="0" w:type="auto"/>
            <w:vAlign w:val="center"/>
            <w:hideMark/>
          </w:tcPr>
          <w:p w14:paraId="0ADDC8B0"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3 </w:t>
            </w:r>
            <w:proofErr w:type="spellStart"/>
            <w:r>
              <w:t>points</w:t>
            </w:r>
            <w:proofErr w:type="spellEnd"/>
          </w:p>
        </w:tc>
        <w:tc>
          <w:tcPr>
            <w:tcW w:w="0" w:type="auto"/>
            <w:vMerge/>
            <w:vAlign w:val="center"/>
            <w:hideMark/>
          </w:tcPr>
          <w:p w14:paraId="7968C334" w14:textId="77777777" w:rsidR="00B266CE" w:rsidRDefault="00B266CE">
            <w:pPr>
              <w:rPr>
                <w:sz w:val="24"/>
                <w:szCs w:val="24"/>
              </w:rPr>
            </w:pPr>
          </w:p>
        </w:tc>
        <w:tc>
          <w:tcPr>
            <w:tcW w:w="0" w:type="auto"/>
            <w:vMerge/>
            <w:vAlign w:val="center"/>
            <w:hideMark/>
          </w:tcPr>
          <w:p w14:paraId="431595BB" w14:textId="77777777" w:rsidR="00B266CE" w:rsidRDefault="00B266CE">
            <w:pPr>
              <w:rPr>
                <w:sz w:val="24"/>
                <w:szCs w:val="24"/>
              </w:rPr>
            </w:pPr>
          </w:p>
        </w:tc>
      </w:tr>
    </w:tbl>
    <w:p w14:paraId="4F080980" w14:textId="77777777" w:rsidR="00B266CE" w:rsidRDefault="00B266CE" w:rsidP="00B266CE">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266CE" w14:paraId="03153468" w14:textId="77777777" w:rsidTr="00B266CE">
        <w:trPr>
          <w:tblCellSpacing w:w="15" w:type="dxa"/>
        </w:trPr>
        <w:tc>
          <w:tcPr>
            <w:tcW w:w="5805" w:type="dxa"/>
            <w:vAlign w:val="center"/>
            <w:hideMark/>
          </w:tcPr>
          <w:p w14:paraId="02614866" w14:textId="77777777" w:rsidR="00B266CE" w:rsidRDefault="00B266CE">
            <w:pPr>
              <w:jc w:val="center"/>
            </w:pPr>
            <w:r>
              <w:t> </w:t>
            </w:r>
          </w:p>
        </w:tc>
        <w:tc>
          <w:tcPr>
            <w:tcW w:w="3420" w:type="dxa"/>
            <w:vAlign w:val="center"/>
            <w:hideMark/>
          </w:tcPr>
          <w:p w14:paraId="69231CD0" w14:textId="77777777" w:rsidR="00B266CE" w:rsidRDefault="00B266CE">
            <w:pPr>
              <w:jc w:val="center"/>
            </w:pPr>
            <w:bookmarkStart w:id="93" w:name="z490"/>
            <w:bookmarkEnd w:id="93"/>
            <w:r>
              <w:t>Annex 5</w:t>
            </w:r>
            <w:r>
              <w:br/>
              <w:t xml:space="preserve">to the Model Rules </w:t>
            </w:r>
            <w:r>
              <w:br/>
              <w:t>for admission to</w:t>
            </w:r>
            <w:r>
              <w:br/>
              <w:t xml:space="preserve">training in educational </w:t>
            </w:r>
            <w:r>
              <w:br/>
              <w:t>organizations implementing</w:t>
            </w:r>
            <w:r>
              <w:br/>
              <w:t>educational programs of</w:t>
            </w:r>
            <w:r>
              <w:br/>
              <w:t>postgraduate education</w:t>
            </w:r>
          </w:p>
        </w:tc>
      </w:tr>
    </w:tbl>
    <w:p w14:paraId="5F881FEB" w14:textId="77777777" w:rsidR="00B266CE" w:rsidRPr="00B266CE" w:rsidRDefault="00B266CE" w:rsidP="00B266CE">
      <w:pPr>
        <w:pStyle w:val="note1"/>
        <w:rPr>
          <w:lang w:val="en-US"/>
        </w:rPr>
      </w:pPr>
      <w:r w:rsidRPr="00B266CE">
        <w:rPr>
          <w:lang w:val="en-US"/>
        </w:rPr>
        <w:t xml:space="preserve">      Footnote. Annex </w:t>
      </w:r>
      <w:proofErr w:type="gramStart"/>
      <w:r w:rsidRPr="00B266CE">
        <w:rPr>
          <w:lang w:val="en-US"/>
        </w:rPr>
        <w:t>5</w:t>
      </w:r>
      <w:proofErr w:type="gramEnd"/>
      <w:r w:rsidRPr="00B266CE">
        <w:rPr>
          <w:lang w:val="en-US"/>
        </w:rPr>
        <w:t xml:space="preserve"> - as amended by Order of the Minister of Education and Science of the Republic of Kazakhstan dated June 08, 2020 No. 237 (shall come into effect after the day of its first official publication).</w:t>
      </w:r>
    </w:p>
    <w:p w14:paraId="043D65AD" w14:textId="77777777" w:rsidR="00B266CE" w:rsidRDefault="00B266CE" w:rsidP="00B266CE">
      <w:pPr>
        <w:pStyle w:val="3"/>
      </w:pPr>
      <w:r>
        <w:t>List of groups of educational programs of doctoral studies</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3"/>
        <w:gridCol w:w="5832"/>
      </w:tblGrid>
      <w:tr w:rsidR="00B266CE" w14:paraId="04920C56" w14:textId="77777777" w:rsidTr="00387B95">
        <w:trPr>
          <w:tblCellSpacing w:w="15" w:type="dxa"/>
        </w:trPr>
        <w:tc>
          <w:tcPr>
            <w:tcW w:w="0" w:type="auto"/>
            <w:vAlign w:val="center"/>
            <w:hideMark/>
          </w:tcPr>
          <w:p w14:paraId="42724629" w14:textId="77777777" w:rsidR="00B266CE" w:rsidRPr="00B266CE" w:rsidRDefault="00B266CE">
            <w:pPr>
              <w:pStyle w:val="ae"/>
              <w:rPr>
                <w:lang w:val="en-US"/>
              </w:rPr>
            </w:pPr>
            <w:r w:rsidRPr="00B266CE">
              <w:rPr>
                <w:lang w:val="en-US"/>
              </w:rPr>
              <w:t>Code of the educational program group</w:t>
            </w:r>
          </w:p>
        </w:tc>
        <w:tc>
          <w:tcPr>
            <w:tcW w:w="0" w:type="auto"/>
            <w:vAlign w:val="center"/>
            <w:hideMark/>
          </w:tcPr>
          <w:p w14:paraId="34FA6218" w14:textId="77777777" w:rsidR="00B266CE" w:rsidRPr="00B266CE" w:rsidRDefault="00B266CE">
            <w:pPr>
              <w:pStyle w:val="ae"/>
              <w:rPr>
                <w:lang w:val="en-US"/>
              </w:rPr>
            </w:pPr>
            <w:r w:rsidRPr="00B266CE">
              <w:rPr>
                <w:lang w:val="en-US"/>
              </w:rPr>
              <w:t>Name of groups of educational programs of doctoral studies</w:t>
            </w:r>
          </w:p>
        </w:tc>
      </w:tr>
      <w:tr w:rsidR="00B266CE" w14:paraId="0ACF41F0" w14:textId="77777777" w:rsidTr="00387B95">
        <w:trPr>
          <w:tblCellSpacing w:w="15" w:type="dxa"/>
        </w:trPr>
        <w:tc>
          <w:tcPr>
            <w:tcW w:w="0" w:type="auto"/>
            <w:vAlign w:val="center"/>
            <w:hideMark/>
          </w:tcPr>
          <w:p w14:paraId="71EFFC02" w14:textId="77777777" w:rsidR="00B266CE" w:rsidRDefault="00B266CE">
            <w:pPr>
              <w:pStyle w:val="ae"/>
            </w:pPr>
            <w:r>
              <w:t>D001</w:t>
            </w:r>
          </w:p>
        </w:tc>
        <w:tc>
          <w:tcPr>
            <w:tcW w:w="0" w:type="auto"/>
            <w:vAlign w:val="center"/>
            <w:hideMark/>
          </w:tcPr>
          <w:p w14:paraId="1EA3BE7B" w14:textId="77777777" w:rsidR="00B266CE" w:rsidRDefault="00B266CE">
            <w:pPr>
              <w:pStyle w:val="ae"/>
            </w:pPr>
            <w:proofErr w:type="spellStart"/>
            <w:r>
              <w:t>Pedagogy</w:t>
            </w:r>
            <w:proofErr w:type="spellEnd"/>
            <w:r>
              <w:t xml:space="preserve"> </w:t>
            </w:r>
            <w:proofErr w:type="spellStart"/>
            <w:r>
              <w:t>and</w:t>
            </w:r>
            <w:proofErr w:type="spellEnd"/>
            <w:r>
              <w:t xml:space="preserve"> </w:t>
            </w:r>
            <w:proofErr w:type="spellStart"/>
            <w:r>
              <w:t>psychology</w:t>
            </w:r>
            <w:proofErr w:type="spellEnd"/>
          </w:p>
        </w:tc>
      </w:tr>
      <w:tr w:rsidR="00B266CE" w14:paraId="57EFD227" w14:textId="77777777" w:rsidTr="00387B95">
        <w:trPr>
          <w:tblCellSpacing w:w="15" w:type="dxa"/>
        </w:trPr>
        <w:tc>
          <w:tcPr>
            <w:tcW w:w="0" w:type="auto"/>
            <w:vAlign w:val="center"/>
            <w:hideMark/>
          </w:tcPr>
          <w:p w14:paraId="4C215214" w14:textId="77777777" w:rsidR="00B266CE" w:rsidRDefault="00B266CE">
            <w:pPr>
              <w:pStyle w:val="ae"/>
            </w:pPr>
            <w:r>
              <w:t>D002</w:t>
            </w:r>
          </w:p>
        </w:tc>
        <w:tc>
          <w:tcPr>
            <w:tcW w:w="0" w:type="auto"/>
            <w:vAlign w:val="center"/>
            <w:hideMark/>
          </w:tcPr>
          <w:p w14:paraId="3556A474" w14:textId="77777777" w:rsidR="00B266CE" w:rsidRDefault="00B266CE">
            <w:pPr>
              <w:pStyle w:val="ae"/>
            </w:pPr>
            <w:proofErr w:type="spellStart"/>
            <w:r>
              <w:t>Preschool</w:t>
            </w:r>
            <w:proofErr w:type="spellEnd"/>
            <w:r>
              <w:t xml:space="preserve"> </w:t>
            </w:r>
            <w:proofErr w:type="spellStart"/>
            <w:r>
              <w:t>education</w:t>
            </w:r>
            <w:proofErr w:type="spellEnd"/>
            <w:r>
              <w:t xml:space="preserve"> </w:t>
            </w:r>
            <w:proofErr w:type="spellStart"/>
            <w:r>
              <w:t>and</w:t>
            </w:r>
            <w:proofErr w:type="spellEnd"/>
            <w:r>
              <w:t xml:space="preserve"> </w:t>
            </w:r>
            <w:proofErr w:type="spellStart"/>
            <w:r>
              <w:t>upbringing</w:t>
            </w:r>
            <w:proofErr w:type="spellEnd"/>
          </w:p>
        </w:tc>
      </w:tr>
      <w:tr w:rsidR="00B266CE" w14:paraId="77DE7961" w14:textId="77777777" w:rsidTr="00387B95">
        <w:trPr>
          <w:tblCellSpacing w:w="15" w:type="dxa"/>
        </w:trPr>
        <w:tc>
          <w:tcPr>
            <w:tcW w:w="0" w:type="auto"/>
            <w:vAlign w:val="center"/>
            <w:hideMark/>
          </w:tcPr>
          <w:p w14:paraId="265DFE1B" w14:textId="77777777" w:rsidR="00B266CE" w:rsidRDefault="00B266CE">
            <w:pPr>
              <w:pStyle w:val="ae"/>
            </w:pPr>
            <w:r>
              <w:t>D003</w:t>
            </w:r>
          </w:p>
        </w:tc>
        <w:tc>
          <w:tcPr>
            <w:tcW w:w="0" w:type="auto"/>
            <w:vAlign w:val="center"/>
            <w:hideMark/>
          </w:tcPr>
          <w:p w14:paraId="7EEA26C6" w14:textId="77777777" w:rsidR="00B266CE" w:rsidRPr="00B266CE" w:rsidRDefault="00B266CE">
            <w:pPr>
              <w:pStyle w:val="ae"/>
              <w:rPr>
                <w:lang w:val="en-US"/>
              </w:rPr>
            </w:pPr>
            <w:r w:rsidRPr="00B266CE">
              <w:rPr>
                <w:lang w:val="en-US"/>
              </w:rPr>
              <w:t>Training of teachers without subject specialization</w:t>
            </w:r>
          </w:p>
        </w:tc>
      </w:tr>
      <w:tr w:rsidR="00B266CE" w14:paraId="0C445600" w14:textId="77777777" w:rsidTr="00387B95">
        <w:trPr>
          <w:tblCellSpacing w:w="15" w:type="dxa"/>
        </w:trPr>
        <w:tc>
          <w:tcPr>
            <w:tcW w:w="0" w:type="auto"/>
            <w:vAlign w:val="center"/>
            <w:hideMark/>
          </w:tcPr>
          <w:p w14:paraId="2CE37D65" w14:textId="77777777" w:rsidR="00B266CE" w:rsidRDefault="00B266CE">
            <w:pPr>
              <w:pStyle w:val="ae"/>
            </w:pPr>
            <w:r>
              <w:t>D004</w:t>
            </w:r>
          </w:p>
        </w:tc>
        <w:tc>
          <w:tcPr>
            <w:tcW w:w="0" w:type="auto"/>
            <w:vAlign w:val="center"/>
            <w:hideMark/>
          </w:tcPr>
          <w:p w14:paraId="2E4E489C" w14:textId="77777777" w:rsidR="00B266CE" w:rsidRPr="00B266CE" w:rsidRDefault="00B266CE">
            <w:pPr>
              <w:pStyle w:val="ae"/>
              <w:rPr>
                <w:lang w:val="en-US"/>
              </w:rPr>
            </w:pPr>
            <w:r w:rsidRPr="00B266CE">
              <w:rPr>
                <w:lang w:val="en-US"/>
              </w:rPr>
              <w:t>Training of teachers of basic military training</w:t>
            </w:r>
          </w:p>
        </w:tc>
      </w:tr>
      <w:tr w:rsidR="00B266CE" w14:paraId="2FAA2E4C" w14:textId="77777777" w:rsidTr="00387B95">
        <w:trPr>
          <w:tblCellSpacing w:w="15" w:type="dxa"/>
        </w:trPr>
        <w:tc>
          <w:tcPr>
            <w:tcW w:w="0" w:type="auto"/>
            <w:vAlign w:val="center"/>
            <w:hideMark/>
          </w:tcPr>
          <w:p w14:paraId="34A402DC" w14:textId="77777777" w:rsidR="00B266CE" w:rsidRDefault="00B266CE">
            <w:pPr>
              <w:pStyle w:val="ae"/>
            </w:pPr>
            <w:r>
              <w:t>D005</w:t>
            </w:r>
          </w:p>
        </w:tc>
        <w:tc>
          <w:tcPr>
            <w:tcW w:w="0" w:type="auto"/>
            <w:vAlign w:val="center"/>
            <w:hideMark/>
          </w:tcPr>
          <w:p w14:paraId="130E88FE" w14:textId="77777777" w:rsidR="00B266CE" w:rsidRPr="00B266CE" w:rsidRDefault="00B266CE">
            <w:pPr>
              <w:pStyle w:val="ae"/>
              <w:rPr>
                <w:lang w:val="en-US"/>
              </w:rPr>
            </w:pPr>
            <w:r w:rsidRPr="00B266CE">
              <w:rPr>
                <w:lang w:val="en-US"/>
              </w:rPr>
              <w:t>Training of teachers of physical education</w:t>
            </w:r>
          </w:p>
        </w:tc>
      </w:tr>
      <w:tr w:rsidR="00B266CE" w14:paraId="3610BD3F" w14:textId="77777777" w:rsidTr="00387B95">
        <w:trPr>
          <w:tblCellSpacing w:w="15" w:type="dxa"/>
        </w:trPr>
        <w:tc>
          <w:tcPr>
            <w:tcW w:w="0" w:type="auto"/>
            <w:vAlign w:val="center"/>
            <w:hideMark/>
          </w:tcPr>
          <w:p w14:paraId="2EBEF207" w14:textId="77777777" w:rsidR="00B266CE" w:rsidRDefault="00B266CE">
            <w:pPr>
              <w:pStyle w:val="ae"/>
            </w:pPr>
            <w:r>
              <w:t>D006</w:t>
            </w:r>
          </w:p>
        </w:tc>
        <w:tc>
          <w:tcPr>
            <w:tcW w:w="0" w:type="auto"/>
            <w:vAlign w:val="center"/>
            <w:hideMark/>
          </w:tcPr>
          <w:p w14:paraId="6E57B6E7" w14:textId="77777777" w:rsidR="00B266CE" w:rsidRDefault="00B266CE">
            <w:pPr>
              <w:pStyle w:val="ae"/>
            </w:pPr>
            <w:proofErr w:type="spellStart"/>
            <w:r>
              <w:t>Music</w:t>
            </w:r>
            <w:proofErr w:type="spellEnd"/>
            <w:r>
              <w:t xml:space="preserve"> </w:t>
            </w:r>
            <w:proofErr w:type="spellStart"/>
            <w:r>
              <w:t>teacher</w:t>
            </w:r>
            <w:proofErr w:type="spellEnd"/>
            <w:r>
              <w:t xml:space="preserve"> </w:t>
            </w:r>
            <w:proofErr w:type="spellStart"/>
            <w:r>
              <w:t>training</w:t>
            </w:r>
            <w:proofErr w:type="spellEnd"/>
          </w:p>
        </w:tc>
      </w:tr>
      <w:tr w:rsidR="00B266CE" w14:paraId="070BA708" w14:textId="77777777" w:rsidTr="00387B95">
        <w:trPr>
          <w:tblCellSpacing w:w="15" w:type="dxa"/>
        </w:trPr>
        <w:tc>
          <w:tcPr>
            <w:tcW w:w="0" w:type="auto"/>
            <w:vAlign w:val="center"/>
            <w:hideMark/>
          </w:tcPr>
          <w:p w14:paraId="3B38E125" w14:textId="77777777" w:rsidR="00B266CE" w:rsidRDefault="00B266CE">
            <w:pPr>
              <w:pStyle w:val="ae"/>
            </w:pPr>
            <w:r>
              <w:t>D007</w:t>
            </w:r>
          </w:p>
        </w:tc>
        <w:tc>
          <w:tcPr>
            <w:tcW w:w="0" w:type="auto"/>
            <w:vAlign w:val="center"/>
            <w:hideMark/>
          </w:tcPr>
          <w:p w14:paraId="10221851" w14:textId="77777777" w:rsidR="00B266CE" w:rsidRPr="00B266CE" w:rsidRDefault="00B266CE">
            <w:pPr>
              <w:pStyle w:val="ae"/>
              <w:rPr>
                <w:lang w:val="en-US"/>
              </w:rPr>
            </w:pPr>
            <w:r w:rsidRPr="00B266CE">
              <w:rPr>
                <w:lang w:val="en-US"/>
              </w:rPr>
              <w:t>Training of teachers of art, graphics and design</w:t>
            </w:r>
          </w:p>
        </w:tc>
      </w:tr>
      <w:tr w:rsidR="00B266CE" w14:paraId="436D5F67" w14:textId="77777777" w:rsidTr="00387B95">
        <w:trPr>
          <w:tblCellSpacing w:w="15" w:type="dxa"/>
        </w:trPr>
        <w:tc>
          <w:tcPr>
            <w:tcW w:w="0" w:type="auto"/>
            <w:vAlign w:val="center"/>
            <w:hideMark/>
          </w:tcPr>
          <w:p w14:paraId="65139BF2" w14:textId="77777777" w:rsidR="00B266CE" w:rsidRDefault="00B266CE">
            <w:pPr>
              <w:pStyle w:val="ae"/>
            </w:pPr>
            <w:r>
              <w:t>D008</w:t>
            </w:r>
          </w:p>
        </w:tc>
        <w:tc>
          <w:tcPr>
            <w:tcW w:w="0" w:type="auto"/>
            <w:vAlign w:val="center"/>
            <w:hideMark/>
          </w:tcPr>
          <w:p w14:paraId="3C527C0A" w14:textId="77777777" w:rsidR="00B266CE" w:rsidRPr="00B266CE" w:rsidRDefault="00B266CE">
            <w:pPr>
              <w:pStyle w:val="ae"/>
              <w:rPr>
                <w:lang w:val="en-US"/>
              </w:rPr>
            </w:pPr>
            <w:r w:rsidRPr="00B266CE">
              <w:rPr>
                <w:lang w:val="en-US"/>
              </w:rPr>
              <w:t>Training of professional education teachers</w:t>
            </w:r>
          </w:p>
        </w:tc>
      </w:tr>
      <w:tr w:rsidR="00B266CE" w14:paraId="622C5E8A" w14:textId="77777777" w:rsidTr="00387B95">
        <w:trPr>
          <w:tblCellSpacing w:w="15" w:type="dxa"/>
        </w:trPr>
        <w:tc>
          <w:tcPr>
            <w:tcW w:w="0" w:type="auto"/>
            <w:vAlign w:val="center"/>
            <w:hideMark/>
          </w:tcPr>
          <w:p w14:paraId="55F1CF1A" w14:textId="77777777" w:rsidR="00B266CE" w:rsidRDefault="00B266CE">
            <w:pPr>
              <w:pStyle w:val="ae"/>
            </w:pPr>
            <w:r>
              <w:t>D009</w:t>
            </w:r>
          </w:p>
        </w:tc>
        <w:tc>
          <w:tcPr>
            <w:tcW w:w="0" w:type="auto"/>
            <w:vAlign w:val="center"/>
            <w:hideMark/>
          </w:tcPr>
          <w:p w14:paraId="38A30CBC" w14:textId="77777777" w:rsidR="00B266CE" w:rsidRPr="00B266CE" w:rsidRDefault="00B266CE">
            <w:pPr>
              <w:pStyle w:val="ae"/>
              <w:rPr>
                <w:lang w:val="en-US"/>
              </w:rPr>
            </w:pPr>
            <w:r w:rsidRPr="00B266CE">
              <w:rPr>
                <w:lang w:val="en-US"/>
              </w:rPr>
              <w:t>Fundamentals of law and economics</w:t>
            </w:r>
          </w:p>
        </w:tc>
      </w:tr>
      <w:tr w:rsidR="00B266CE" w14:paraId="5640748D" w14:textId="77777777" w:rsidTr="00387B95">
        <w:trPr>
          <w:tblCellSpacing w:w="15" w:type="dxa"/>
        </w:trPr>
        <w:tc>
          <w:tcPr>
            <w:tcW w:w="0" w:type="auto"/>
            <w:vAlign w:val="center"/>
            <w:hideMark/>
          </w:tcPr>
          <w:p w14:paraId="5B33B098" w14:textId="77777777" w:rsidR="00B266CE" w:rsidRDefault="00B266CE">
            <w:pPr>
              <w:pStyle w:val="ae"/>
            </w:pPr>
            <w:r>
              <w:t>D010</w:t>
            </w:r>
          </w:p>
        </w:tc>
        <w:tc>
          <w:tcPr>
            <w:tcW w:w="0" w:type="auto"/>
            <w:vAlign w:val="center"/>
            <w:hideMark/>
          </w:tcPr>
          <w:p w14:paraId="690A969A" w14:textId="77777777" w:rsidR="00B266CE" w:rsidRPr="00B266CE" w:rsidRDefault="00B266CE">
            <w:pPr>
              <w:pStyle w:val="ae"/>
              <w:rPr>
                <w:lang w:val="en-US"/>
              </w:rPr>
            </w:pPr>
            <w:r w:rsidRPr="00B266CE">
              <w:rPr>
                <w:lang w:val="en-US"/>
              </w:rPr>
              <w:t>Training of teachers of mathematics</w:t>
            </w:r>
          </w:p>
        </w:tc>
      </w:tr>
      <w:tr w:rsidR="00B266CE" w14:paraId="1E300641" w14:textId="77777777" w:rsidTr="00387B95">
        <w:trPr>
          <w:tblCellSpacing w:w="15" w:type="dxa"/>
        </w:trPr>
        <w:tc>
          <w:tcPr>
            <w:tcW w:w="0" w:type="auto"/>
            <w:vAlign w:val="center"/>
            <w:hideMark/>
          </w:tcPr>
          <w:p w14:paraId="01C42090" w14:textId="77777777" w:rsidR="00B266CE" w:rsidRDefault="00B266CE">
            <w:pPr>
              <w:pStyle w:val="ae"/>
            </w:pPr>
            <w:r>
              <w:t>D011</w:t>
            </w:r>
          </w:p>
        </w:tc>
        <w:tc>
          <w:tcPr>
            <w:tcW w:w="0" w:type="auto"/>
            <w:vAlign w:val="center"/>
            <w:hideMark/>
          </w:tcPr>
          <w:p w14:paraId="5C21F7E5" w14:textId="77777777" w:rsidR="00B266CE" w:rsidRPr="00B266CE" w:rsidRDefault="00B266CE">
            <w:pPr>
              <w:pStyle w:val="ae"/>
              <w:rPr>
                <w:lang w:val="en-US"/>
              </w:rPr>
            </w:pPr>
            <w:r w:rsidRPr="00B266CE">
              <w:rPr>
                <w:lang w:val="en-US"/>
              </w:rPr>
              <w:t>Training of teachers of physics</w:t>
            </w:r>
          </w:p>
        </w:tc>
      </w:tr>
      <w:tr w:rsidR="00B266CE" w14:paraId="1A0AAD62" w14:textId="77777777" w:rsidTr="00387B95">
        <w:trPr>
          <w:tblCellSpacing w:w="15" w:type="dxa"/>
        </w:trPr>
        <w:tc>
          <w:tcPr>
            <w:tcW w:w="0" w:type="auto"/>
            <w:vAlign w:val="center"/>
            <w:hideMark/>
          </w:tcPr>
          <w:p w14:paraId="336CB1F9" w14:textId="77777777" w:rsidR="00B266CE" w:rsidRDefault="00B266CE">
            <w:pPr>
              <w:pStyle w:val="ae"/>
            </w:pPr>
            <w:r>
              <w:t>D012</w:t>
            </w:r>
          </w:p>
        </w:tc>
        <w:tc>
          <w:tcPr>
            <w:tcW w:w="0" w:type="auto"/>
            <w:vAlign w:val="center"/>
            <w:hideMark/>
          </w:tcPr>
          <w:p w14:paraId="6BF4666F" w14:textId="77777777" w:rsidR="00B266CE" w:rsidRDefault="00B266CE">
            <w:pPr>
              <w:pStyle w:val="ae"/>
            </w:pPr>
            <w:proofErr w:type="spellStart"/>
            <w:r>
              <w:t>Training</w:t>
            </w:r>
            <w:proofErr w:type="spellEnd"/>
            <w:r>
              <w:t xml:space="preserve"> </w:t>
            </w:r>
            <w:proofErr w:type="spellStart"/>
            <w:r>
              <w:t>of</w:t>
            </w:r>
            <w:proofErr w:type="spellEnd"/>
            <w:r>
              <w:t xml:space="preserve"> </w:t>
            </w:r>
            <w:proofErr w:type="spellStart"/>
            <w:r>
              <w:t>informatics</w:t>
            </w:r>
            <w:proofErr w:type="spellEnd"/>
            <w:r>
              <w:t xml:space="preserve"> </w:t>
            </w:r>
            <w:proofErr w:type="spellStart"/>
            <w:r>
              <w:t>teachers</w:t>
            </w:r>
            <w:proofErr w:type="spellEnd"/>
          </w:p>
        </w:tc>
      </w:tr>
      <w:tr w:rsidR="00B266CE" w14:paraId="6952679C" w14:textId="77777777" w:rsidTr="00387B95">
        <w:trPr>
          <w:tblCellSpacing w:w="15" w:type="dxa"/>
        </w:trPr>
        <w:tc>
          <w:tcPr>
            <w:tcW w:w="0" w:type="auto"/>
            <w:vAlign w:val="center"/>
            <w:hideMark/>
          </w:tcPr>
          <w:p w14:paraId="26AA4239" w14:textId="77777777" w:rsidR="00B266CE" w:rsidRDefault="00B266CE">
            <w:pPr>
              <w:pStyle w:val="ae"/>
            </w:pPr>
            <w:r>
              <w:t>D013</w:t>
            </w:r>
          </w:p>
        </w:tc>
        <w:tc>
          <w:tcPr>
            <w:tcW w:w="0" w:type="auto"/>
            <w:vAlign w:val="center"/>
            <w:hideMark/>
          </w:tcPr>
          <w:p w14:paraId="6CBB5255" w14:textId="77777777" w:rsidR="00B266CE" w:rsidRDefault="00B266CE">
            <w:pPr>
              <w:pStyle w:val="ae"/>
            </w:pPr>
            <w:proofErr w:type="spellStart"/>
            <w:r>
              <w:t>Chemistry</w:t>
            </w:r>
            <w:proofErr w:type="spellEnd"/>
            <w:r>
              <w:t xml:space="preserve"> </w:t>
            </w:r>
            <w:proofErr w:type="spellStart"/>
            <w:r>
              <w:t>teacher</w:t>
            </w:r>
            <w:proofErr w:type="spellEnd"/>
            <w:r>
              <w:t xml:space="preserve"> </w:t>
            </w:r>
            <w:proofErr w:type="spellStart"/>
            <w:r>
              <w:t>training</w:t>
            </w:r>
            <w:proofErr w:type="spellEnd"/>
          </w:p>
        </w:tc>
      </w:tr>
      <w:tr w:rsidR="00B266CE" w14:paraId="35B41BBD" w14:textId="77777777" w:rsidTr="00387B95">
        <w:trPr>
          <w:tblCellSpacing w:w="15" w:type="dxa"/>
        </w:trPr>
        <w:tc>
          <w:tcPr>
            <w:tcW w:w="0" w:type="auto"/>
            <w:vAlign w:val="center"/>
            <w:hideMark/>
          </w:tcPr>
          <w:p w14:paraId="195DB8B2" w14:textId="77777777" w:rsidR="00B266CE" w:rsidRDefault="00B266CE">
            <w:pPr>
              <w:pStyle w:val="ae"/>
            </w:pPr>
            <w:r>
              <w:t>D014</w:t>
            </w:r>
          </w:p>
        </w:tc>
        <w:tc>
          <w:tcPr>
            <w:tcW w:w="0" w:type="auto"/>
            <w:vAlign w:val="center"/>
            <w:hideMark/>
          </w:tcPr>
          <w:p w14:paraId="3B834328" w14:textId="77777777" w:rsidR="00B266CE" w:rsidRDefault="00B266CE">
            <w:pPr>
              <w:pStyle w:val="ae"/>
            </w:pPr>
            <w:proofErr w:type="spellStart"/>
            <w:r>
              <w:t>Training</w:t>
            </w:r>
            <w:proofErr w:type="spellEnd"/>
            <w:r>
              <w:t xml:space="preserve"> </w:t>
            </w:r>
            <w:proofErr w:type="spellStart"/>
            <w:r>
              <w:t>of</w:t>
            </w:r>
            <w:proofErr w:type="spellEnd"/>
            <w:r>
              <w:t xml:space="preserve"> </w:t>
            </w:r>
            <w:proofErr w:type="spellStart"/>
            <w:r>
              <w:t>biology</w:t>
            </w:r>
            <w:proofErr w:type="spellEnd"/>
            <w:r>
              <w:t xml:space="preserve"> </w:t>
            </w:r>
            <w:proofErr w:type="spellStart"/>
            <w:r>
              <w:t>teachers</w:t>
            </w:r>
            <w:proofErr w:type="spellEnd"/>
          </w:p>
        </w:tc>
      </w:tr>
      <w:tr w:rsidR="00B266CE" w14:paraId="46E74B55" w14:textId="77777777" w:rsidTr="00387B95">
        <w:trPr>
          <w:tblCellSpacing w:w="15" w:type="dxa"/>
        </w:trPr>
        <w:tc>
          <w:tcPr>
            <w:tcW w:w="0" w:type="auto"/>
            <w:vAlign w:val="center"/>
            <w:hideMark/>
          </w:tcPr>
          <w:p w14:paraId="59990311" w14:textId="77777777" w:rsidR="00B266CE" w:rsidRDefault="00B266CE">
            <w:pPr>
              <w:pStyle w:val="ae"/>
            </w:pPr>
            <w:r>
              <w:t>D015</w:t>
            </w:r>
          </w:p>
        </w:tc>
        <w:tc>
          <w:tcPr>
            <w:tcW w:w="0" w:type="auto"/>
            <w:vAlign w:val="center"/>
            <w:hideMark/>
          </w:tcPr>
          <w:p w14:paraId="5E17821C" w14:textId="77777777" w:rsidR="00B266CE" w:rsidRPr="00B266CE" w:rsidRDefault="00B266CE">
            <w:pPr>
              <w:pStyle w:val="ae"/>
              <w:rPr>
                <w:lang w:val="en-US"/>
              </w:rPr>
            </w:pPr>
            <w:r w:rsidRPr="00B266CE">
              <w:rPr>
                <w:lang w:val="en-US"/>
              </w:rPr>
              <w:t>Training of teachers of geography</w:t>
            </w:r>
          </w:p>
        </w:tc>
      </w:tr>
      <w:tr w:rsidR="00B266CE" w14:paraId="2A07300F" w14:textId="77777777" w:rsidTr="00387B95">
        <w:trPr>
          <w:tblCellSpacing w:w="15" w:type="dxa"/>
        </w:trPr>
        <w:tc>
          <w:tcPr>
            <w:tcW w:w="0" w:type="auto"/>
            <w:vAlign w:val="center"/>
            <w:hideMark/>
          </w:tcPr>
          <w:p w14:paraId="3241C995" w14:textId="77777777" w:rsidR="00B266CE" w:rsidRDefault="00B266CE">
            <w:pPr>
              <w:pStyle w:val="ae"/>
            </w:pPr>
            <w:r>
              <w:t>D016</w:t>
            </w:r>
          </w:p>
        </w:tc>
        <w:tc>
          <w:tcPr>
            <w:tcW w:w="0" w:type="auto"/>
            <w:vAlign w:val="center"/>
            <w:hideMark/>
          </w:tcPr>
          <w:p w14:paraId="20DF1A78" w14:textId="77777777" w:rsidR="00B266CE" w:rsidRPr="00B266CE" w:rsidRDefault="00B266CE">
            <w:pPr>
              <w:pStyle w:val="ae"/>
              <w:rPr>
                <w:lang w:val="en-US"/>
              </w:rPr>
            </w:pPr>
            <w:r w:rsidRPr="00B266CE">
              <w:rPr>
                <w:lang w:val="en-US"/>
              </w:rPr>
              <w:t>Training of teachers of history</w:t>
            </w:r>
          </w:p>
        </w:tc>
      </w:tr>
      <w:tr w:rsidR="00B266CE" w14:paraId="679B9994" w14:textId="77777777" w:rsidTr="00387B95">
        <w:trPr>
          <w:tblCellSpacing w:w="15" w:type="dxa"/>
        </w:trPr>
        <w:tc>
          <w:tcPr>
            <w:tcW w:w="0" w:type="auto"/>
            <w:vAlign w:val="center"/>
            <w:hideMark/>
          </w:tcPr>
          <w:p w14:paraId="70CB6758" w14:textId="77777777" w:rsidR="00B266CE" w:rsidRDefault="00B266CE">
            <w:pPr>
              <w:pStyle w:val="ae"/>
            </w:pPr>
            <w:r>
              <w:t>D017</w:t>
            </w:r>
          </w:p>
        </w:tc>
        <w:tc>
          <w:tcPr>
            <w:tcW w:w="0" w:type="auto"/>
            <w:vAlign w:val="center"/>
            <w:hideMark/>
          </w:tcPr>
          <w:p w14:paraId="46488824" w14:textId="77777777" w:rsidR="00B266CE" w:rsidRPr="00B266CE" w:rsidRDefault="00B266CE">
            <w:pPr>
              <w:pStyle w:val="ae"/>
              <w:rPr>
                <w:lang w:val="en-US"/>
              </w:rPr>
            </w:pPr>
            <w:r w:rsidRPr="00B266CE">
              <w:rPr>
                <w:lang w:val="en-US"/>
              </w:rPr>
              <w:t>Training of teachers of the Kazakh language and literature</w:t>
            </w:r>
          </w:p>
        </w:tc>
      </w:tr>
      <w:tr w:rsidR="00B266CE" w14:paraId="43405219" w14:textId="77777777" w:rsidTr="00387B95">
        <w:trPr>
          <w:tblCellSpacing w:w="15" w:type="dxa"/>
        </w:trPr>
        <w:tc>
          <w:tcPr>
            <w:tcW w:w="0" w:type="auto"/>
            <w:vAlign w:val="center"/>
            <w:hideMark/>
          </w:tcPr>
          <w:p w14:paraId="575FAE10" w14:textId="77777777" w:rsidR="00B266CE" w:rsidRDefault="00B266CE">
            <w:pPr>
              <w:pStyle w:val="ae"/>
            </w:pPr>
            <w:r>
              <w:t>D018</w:t>
            </w:r>
          </w:p>
        </w:tc>
        <w:tc>
          <w:tcPr>
            <w:tcW w:w="0" w:type="auto"/>
            <w:vAlign w:val="center"/>
            <w:hideMark/>
          </w:tcPr>
          <w:p w14:paraId="0CA579DA" w14:textId="77777777" w:rsidR="00B266CE" w:rsidRPr="00B266CE" w:rsidRDefault="00B266CE">
            <w:pPr>
              <w:pStyle w:val="ae"/>
              <w:rPr>
                <w:lang w:val="en-US"/>
              </w:rPr>
            </w:pPr>
            <w:r w:rsidRPr="00B266CE">
              <w:rPr>
                <w:lang w:val="en-US"/>
              </w:rPr>
              <w:t>Training of teachers of Russian language and literature</w:t>
            </w:r>
          </w:p>
        </w:tc>
      </w:tr>
      <w:tr w:rsidR="00B266CE" w14:paraId="294EA9B4" w14:textId="77777777" w:rsidTr="00387B95">
        <w:trPr>
          <w:tblCellSpacing w:w="15" w:type="dxa"/>
        </w:trPr>
        <w:tc>
          <w:tcPr>
            <w:tcW w:w="0" w:type="auto"/>
            <w:vAlign w:val="center"/>
            <w:hideMark/>
          </w:tcPr>
          <w:p w14:paraId="159A61E0" w14:textId="77777777" w:rsidR="00B266CE" w:rsidRDefault="00B266CE">
            <w:pPr>
              <w:pStyle w:val="ae"/>
            </w:pPr>
            <w:r>
              <w:t>D019</w:t>
            </w:r>
          </w:p>
        </w:tc>
        <w:tc>
          <w:tcPr>
            <w:tcW w:w="0" w:type="auto"/>
            <w:vAlign w:val="center"/>
            <w:hideMark/>
          </w:tcPr>
          <w:p w14:paraId="5EA98B37" w14:textId="77777777" w:rsidR="00B266CE" w:rsidRPr="00B266CE" w:rsidRDefault="00B266CE">
            <w:pPr>
              <w:pStyle w:val="ae"/>
              <w:rPr>
                <w:lang w:val="en-US"/>
              </w:rPr>
            </w:pPr>
            <w:r w:rsidRPr="00B266CE">
              <w:rPr>
                <w:lang w:val="en-US"/>
              </w:rPr>
              <w:t>Training of foreign language teachers</w:t>
            </w:r>
          </w:p>
        </w:tc>
      </w:tr>
      <w:tr w:rsidR="00B266CE" w14:paraId="70BF30CC" w14:textId="77777777" w:rsidTr="00387B95">
        <w:trPr>
          <w:tblCellSpacing w:w="15" w:type="dxa"/>
        </w:trPr>
        <w:tc>
          <w:tcPr>
            <w:tcW w:w="0" w:type="auto"/>
            <w:vAlign w:val="center"/>
            <w:hideMark/>
          </w:tcPr>
          <w:p w14:paraId="49D1275F" w14:textId="77777777" w:rsidR="00B266CE" w:rsidRDefault="00B266CE">
            <w:pPr>
              <w:pStyle w:val="ae"/>
            </w:pPr>
            <w:r>
              <w:t>D020</w:t>
            </w:r>
          </w:p>
        </w:tc>
        <w:tc>
          <w:tcPr>
            <w:tcW w:w="0" w:type="auto"/>
            <w:vAlign w:val="center"/>
            <w:hideMark/>
          </w:tcPr>
          <w:p w14:paraId="77E03E33" w14:textId="77777777" w:rsidR="00B266CE" w:rsidRPr="00B266CE" w:rsidRDefault="00B266CE">
            <w:pPr>
              <w:pStyle w:val="ae"/>
              <w:rPr>
                <w:lang w:val="en-US"/>
              </w:rPr>
            </w:pPr>
            <w:r w:rsidRPr="00B266CE">
              <w:rPr>
                <w:lang w:val="en-US"/>
              </w:rPr>
              <w:t>Personnel training in social pedagogy and self-knowledge</w:t>
            </w:r>
          </w:p>
        </w:tc>
      </w:tr>
      <w:tr w:rsidR="00B266CE" w14:paraId="6A94699F" w14:textId="77777777" w:rsidTr="00387B95">
        <w:trPr>
          <w:tblCellSpacing w:w="15" w:type="dxa"/>
        </w:trPr>
        <w:tc>
          <w:tcPr>
            <w:tcW w:w="0" w:type="auto"/>
            <w:vAlign w:val="center"/>
            <w:hideMark/>
          </w:tcPr>
          <w:p w14:paraId="71BFEF21" w14:textId="77777777" w:rsidR="00B266CE" w:rsidRDefault="00B266CE">
            <w:pPr>
              <w:pStyle w:val="ae"/>
            </w:pPr>
            <w:r>
              <w:lastRenderedPageBreak/>
              <w:t>D021</w:t>
            </w:r>
          </w:p>
        </w:tc>
        <w:tc>
          <w:tcPr>
            <w:tcW w:w="0" w:type="auto"/>
            <w:vAlign w:val="center"/>
            <w:hideMark/>
          </w:tcPr>
          <w:p w14:paraId="6B45A9EA" w14:textId="77777777" w:rsidR="00B266CE" w:rsidRDefault="00B266CE">
            <w:pPr>
              <w:pStyle w:val="ae"/>
            </w:pPr>
            <w:proofErr w:type="spellStart"/>
            <w:r>
              <w:t>Special</w:t>
            </w:r>
            <w:proofErr w:type="spellEnd"/>
            <w:r>
              <w:t xml:space="preserve"> </w:t>
            </w:r>
            <w:proofErr w:type="spellStart"/>
            <w:r>
              <w:t>pedagogy</w:t>
            </w:r>
            <w:proofErr w:type="spellEnd"/>
          </w:p>
        </w:tc>
      </w:tr>
      <w:tr w:rsidR="00B266CE" w14:paraId="2221827C" w14:textId="77777777" w:rsidTr="00387B95">
        <w:trPr>
          <w:tblCellSpacing w:w="15" w:type="dxa"/>
        </w:trPr>
        <w:tc>
          <w:tcPr>
            <w:tcW w:w="0" w:type="auto"/>
            <w:vAlign w:val="center"/>
            <w:hideMark/>
          </w:tcPr>
          <w:p w14:paraId="5AA4DD17" w14:textId="77777777" w:rsidR="00B266CE" w:rsidRDefault="00B266CE">
            <w:pPr>
              <w:pStyle w:val="ae"/>
            </w:pPr>
            <w:r>
              <w:t>D022</w:t>
            </w:r>
          </w:p>
        </w:tc>
        <w:tc>
          <w:tcPr>
            <w:tcW w:w="0" w:type="auto"/>
            <w:vAlign w:val="center"/>
            <w:hideMark/>
          </w:tcPr>
          <w:p w14:paraId="01C29D84" w14:textId="77777777" w:rsidR="00B266CE" w:rsidRDefault="00B266CE">
            <w:pPr>
              <w:pStyle w:val="ae"/>
            </w:pPr>
            <w:proofErr w:type="spellStart"/>
            <w:r>
              <w:t>Musicology</w:t>
            </w:r>
            <w:proofErr w:type="spellEnd"/>
          </w:p>
        </w:tc>
      </w:tr>
      <w:tr w:rsidR="00B266CE" w14:paraId="2CA714ED" w14:textId="77777777" w:rsidTr="00387B95">
        <w:trPr>
          <w:tblCellSpacing w:w="15" w:type="dxa"/>
        </w:trPr>
        <w:tc>
          <w:tcPr>
            <w:tcW w:w="0" w:type="auto"/>
            <w:vAlign w:val="center"/>
            <w:hideMark/>
          </w:tcPr>
          <w:p w14:paraId="7A9784FF" w14:textId="77777777" w:rsidR="00B266CE" w:rsidRDefault="00B266CE">
            <w:pPr>
              <w:pStyle w:val="ae"/>
            </w:pPr>
            <w:r>
              <w:t>D023</w:t>
            </w:r>
          </w:p>
        </w:tc>
        <w:tc>
          <w:tcPr>
            <w:tcW w:w="0" w:type="auto"/>
            <w:vAlign w:val="center"/>
            <w:hideMark/>
          </w:tcPr>
          <w:p w14:paraId="21D61317" w14:textId="77777777" w:rsidR="00B266CE" w:rsidRDefault="00B266CE">
            <w:pPr>
              <w:pStyle w:val="ae"/>
            </w:pPr>
            <w:proofErr w:type="spellStart"/>
            <w:r>
              <w:t>Instrumental</w:t>
            </w:r>
            <w:proofErr w:type="spellEnd"/>
            <w:r>
              <w:t xml:space="preserve"> </w:t>
            </w:r>
            <w:proofErr w:type="spellStart"/>
            <w:r>
              <w:t>performance</w:t>
            </w:r>
            <w:proofErr w:type="spellEnd"/>
          </w:p>
        </w:tc>
      </w:tr>
      <w:tr w:rsidR="00B266CE" w14:paraId="2B37B9A9" w14:textId="77777777" w:rsidTr="00387B95">
        <w:trPr>
          <w:tblCellSpacing w:w="15" w:type="dxa"/>
        </w:trPr>
        <w:tc>
          <w:tcPr>
            <w:tcW w:w="0" w:type="auto"/>
            <w:vAlign w:val="center"/>
            <w:hideMark/>
          </w:tcPr>
          <w:p w14:paraId="20DA8B16" w14:textId="77777777" w:rsidR="00B266CE" w:rsidRDefault="00B266CE">
            <w:pPr>
              <w:pStyle w:val="ae"/>
            </w:pPr>
            <w:r>
              <w:t>D024</w:t>
            </w:r>
          </w:p>
        </w:tc>
        <w:tc>
          <w:tcPr>
            <w:tcW w:w="0" w:type="auto"/>
            <w:vAlign w:val="center"/>
            <w:hideMark/>
          </w:tcPr>
          <w:p w14:paraId="7B168D4D" w14:textId="77777777" w:rsidR="00B266CE" w:rsidRDefault="00B266CE">
            <w:pPr>
              <w:pStyle w:val="ae"/>
            </w:pPr>
            <w:proofErr w:type="spellStart"/>
            <w:r>
              <w:t>Vocal</w:t>
            </w:r>
            <w:proofErr w:type="spellEnd"/>
            <w:r>
              <w:t xml:space="preserve"> </w:t>
            </w:r>
            <w:proofErr w:type="spellStart"/>
            <w:r>
              <w:t>art</w:t>
            </w:r>
            <w:proofErr w:type="spellEnd"/>
          </w:p>
        </w:tc>
      </w:tr>
      <w:tr w:rsidR="00B266CE" w14:paraId="15FA69BB" w14:textId="77777777" w:rsidTr="00387B95">
        <w:trPr>
          <w:tblCellSpacing w:w="15" w:type="dxa"/>
        </w:trPr>
        <w:tc>
          <w:tcPr>
            <w:tcW w:w="0" w:type="auto"/>
            <w:vAlign w:val="center"/>
            <w:hideMark/>
          </w:tcPr>
          <w:p w14:paraId="13DA5772" w14:textId="77777777" w:rsidR="00B266CE" w:rsidRDefault="00B266CE">
            <w:pPr>
              <w:pStyle w:val="ae"/>
            </w:pPr>
            <w:r>
              <w:t>D025</w:t>
            </w:r>
          </w:p>
        </w:tc>
        <w:tc>
          <w:tcPr>
            <w:tcW w:w="0" w:type="auto"/>
            <w:vAlign w:val="center"/>
            <w:hideMark/>
          </w:tcPr>
          <w:p w14:paraId="3A597C18" w14:textId="77777777" w:rsidR="00B266CE" w:rsidRDefault="00B266CE">
            <w:pPr>
              <w:pStyle w:val="ae"/>
            </w:pPr>
            <w:proofErr w:type="spellStart"/>
            <w:r>
              <w:t>Traditional</w:t>
            </w:r>
            <w:proofErr w:type="spellEnd"/>
            <w:r>
              <w:t xml:space="preserve"> </w:t>
            </w:r>
            <w:proofErr w:type="spellStart"/>
            <w:r>
              <w:t>music</w:t>
            </w:r>
            <w:proofErr w:type="spellEnd"/>
            <w:r>
              <w:t xml:space="preserve"> </w:t>
            </w:r>
            <w:proofErr w:type="spellStart"/>
            <w:r>
              <w:t>art</w:t>
            </w:r>
            <w:proofErr w:type="spellEnd"/>
          </w:p>
        </w:tc>
      </w:tr>
      <w:tr w:rsidR="00B266CE" w14:paraId="65EF5406" w14:textId="77777777" w:rsidTr="00387B95">
        <w:trPr>
          <w:tblCellSpacing w:w="15" w:type="dxa"/>
        </w:trPr>
        <w:tc>
          <w:tcPr>
            <w:tcW w:w="0" w:type="auto"/>
            <w:vAlign w:val="center"/>
            <w:hideMark/>
          </w:tcPr>
          <w:p w14:paraId="42B6E993" w14:textId="77777777" w:rsidR="00B266CE" w:rsidRDefault="00B266CE">
            <w:pPr>
              <w:pStyle w:val="ae"/>
            </w:pPr>
            <w:r>
              <w:t>D026</w:t>
            </w:r>
          </w:p>
        </w:tc>
        <w:tc>
          <w:tcPr>
            <w:tcW w:w="0" w:type="auto"/>
            <w:vAlign w:val="center"/>
            <w:hideMark/>
          </w:tcPr>
          <w:p w14:paraId="7E2B808B" w14:textId="77777777" w:rsidR="00B266CE" w:rsidRDefault="00B266CE">
            <w:pPr>
              <w:pStyle w:val="ae"/>
            </w:pPr>
            <w:proofErr w:type="spellStart"/>
            <w:r>
              <w:t>Composition</w:t>
            </w:r>
            <w:proofErr w:type="spellEnd"/>
          </w:p>
        </w:tc>
      </w:tr>
      <w:tr w:rsidR="00B266CE" w14:paraId="406CBD0E" w14:textId="77777777" w:rsidTr="00387B95">
        <w:trPr>
          <w:tblCellSpacing w:w="15" w:type="dxa"/>
        </w:trPr>
        <w:tc>
          <w:tcPr>
            <w:tcW w:w="0" w:type="auto"/>
            <w:vAlign w:val="center"/>
            <w:hideMark/>
          </w:tcPr>
          <w:p w14:paraId="29774A04" w14:textId="77777777" w:rsidR="00B266CE" w:rsidRDefault="00B266CE">
            <w:pPr>
              <w:pStyle w:val="ae"/>
            </w:pPr>
            <w:r>
              <w:t>D027</w:t>
            </w:r>
          </w:p>
        </w:tc>
        <w:tc>
          <w:tcPr>
            <w:tcW w:w="0" w:type="auto"/>
            <w:vAlign w:val="center"/>
            <w:hideMark/>
          </w:tcPr>
          <w:p w14:paraId="605F3B24" w14:textId="77777777" w:rsidR="00B266CE" w:rsidRDefault="00B266CE">
            <w:pPr>
              <w:pStyle w:val="ae"/>
            </w:pPr>
            <w:proofErr w:type="spellStart"/>
            <w:r>
              <w:t>Conducting</w:t>
            </w:r>
            <w:proofErr w:type="spellEnd"/>
          </w:p>
        </w:tc>
      </w:tr>
      <w:tr w:rsidR="00B266CE" w14:paraId="77148225" w14:textId="77777777" w:rsidTr="00387B95">
        <w:trPr>
          <w:tblCellSpacing w:w="15" w:type="dxa"/>
        </w:trPr>
        <w:tc>
          <w:tcPr>
            <w:tcW w:w="0" w:type="auto"/>
            <w:vAlign w:val="center"/>
            <w:hideMark/>
          </w:tcPr>
          <w:p w14:paraId="269D87EC" w14:textId="77777777" w:rsidR="00B266CE" w:rsidRDefault="00B266CE">
            <w:pPr>
              <w:pStyle w:val="ae"/>
            </w:pPr>
            <w:r>
              <w:t>D028</w:t>
            </w:r>
          </w:p>
        </w:tc>
        <w:tc>
          <w:tcPr>
            <w:tcW w:w="0" w:type="auto"/>
            <w:vAlign w:val="center"/>
            <w:hideMark/>
          </w:tcPr>
          <w:p w14:paraId="0474274E" w14:textId="77777777" w:rsidR="00B266CE" w:rsidRDefault="00B266CE">
            <w:pPr>
              <w:pStyle w:val="ae"/>
            </w:pPr>
            <w:proofErr w:type="spellStart"/>
            <w:r>
              <w:t>Directing</w:t>
            </w:r>
            <w:proofErr w:type="spellEnd"/>
          </w:p>
        </w:tc>
      </w:tr>
      <w:tr w:rsidR="00B266CE" w14:paraId="01387345" w14:textId="77777777" w:rsidTr="00387B95">
        <w:trPr>
          <w:tblCellSpacing w:w="15" w:type="dxa"/>
        </w:trPr>
        <w:tc>
          <w:tcPr>
            <w:tcW w:w="0" w:type="auto"/>
            <w:vAlign w:val="center"/>
            <w:hideMark/>
          </w:tcPr>
          <w:p w14:paraId="68D1C917" w14:textId="77777777" w:rsidR="00B266CE" w:rsidRDefault="00B266CE">
            <w:pPr>
              <w:pStyle w:val="ae"/>
            </w:pPr>
            <w:r>
              <w:t>D029</w:t>
            </w:r>
          </w:p>
        </w:tc>
        <w:tc>
          <w:tcPr>
            <w:tcW w:w="0" w:type="auto"/>
            <w:vAlign w:val="center"/>
            <w:hideMark/>
          </w:tcPr>
          <w:p w14:paraId="531C56BD" w14:textId="77777777" w:rsidR="00B266CE" w:rsidRDefault="00B266CE">
            <w:pPr>
              <w:pStyle w:val="ae"/>
            </w:pPr>
            <w:proofErr w:type="spellStart"/>
            <w:r>
              <w:t>Theatrical</w:t>
            </w:r>
            <w:proofErr w:type="spellEnd"/>
            <w:r>
              <w:t xml:space="preserve"> </w:t>
            </w:r>
            <w:proofErr w:type="spellStart"/>
            <w:r>
              <w:t>art</w:t>
            </w:r>
            <w:proofErr w:type="spellEnd"/>
          </w:p>
        </w:tc>
      </w:tr>
      <w:tr w:rsidR="00B266CE" w14:paraId="38DC035D" w14:textId="77777777" w:rsidTr="00387B95">
        <w:trPr>
          <w:tblCellSpacing w:w="15" w:type="dxa"/>
        </w:trPr>
        <w:tc>
          <w:tcPr>
            <w:tcW w:w="0" w:type="auto"/>
            <w:vAlign w:val="center"/>
            <w:hideMark/>
          </w:tcPr>
          <w:p w14:paraId="6DAAD30A" w14:textId="77777777" w:rsidR="00B266CE" w:rsidRDefault="00B266CE">
            <w:pPr>
              <w:pStyle w:val="ae"/>
            </w:pPr>
            <w:r>
              <w:t>D030</w:t>
            </w:r>
          </w:p>
        </w:tc>
        <w:tc>
          <w:tcPr>
            <w:tcW w:w="0" w:type="auto"/>
            <w:vAlign w:val="center"/>
            <w:hideMark/>
          </w:tcPr>
          <w:p w14:paraId="4D6F1095" w14:textId="77777777" w:rsidR="00B266CE" w:rsidRDefault="00B266CE">
            <w:pPr>
              <w:pStyle w:val="ae"/>
            </w:pPr>
            <w:proofErr w:type="spellStart"/>
            <w:r>
              <w:t>Variety</w:t>
            </w:r>
            <w:proofErr w:type="spellEnd"/>
            <w:r>
              <w:t xml:space="preserve"> </w:t>
            </w:r>
            <w:proofErr w:type="spellStart"/>
            <w:r>
              <w:t>art</w:t>
            </w:r>
            <w:proofErr w:type="spellEnd"/>
          </w:p>
        </w:tc>
      </w:tr>
      <w:tr w:rsidR="00B266CE" w14:paraId="31C1801F" w14:textId="77777777" w:rsidTr="00387B95">
        <w:trPr>
          <w:tblCellSpacing w:w="15" w:type="dxa"/>
        </w:trPr>
        <w:tc>
          <w:tcPr>
            <w:tcW w:w="0" w:type="auto"/>
            <w:vAlign w:val="center"/>
            <w:hideMark/>
          </w:tcPr>
          <w:p w14:paraId="6B79DB74" w14:textId="77777777" w:rsidR="00B266CE" w:rsidRDefault="00B266CE">
            <w:pPr>
              <w:pStyle w:val="ae"/>
            </w:pPr>
            <w:r>
              <w:t>D031</w:t>
            </w:r>
          </w:p>
        </w:tc>
        <w:tc>
          <w:tcPr>
            <w:tcW w:w="0" w:type="auto"/>
            <w:vAlign w:val="center"/>
            <w:hideMark/>
          </w:tcPr>
          <w:p w14:paraId="3CE4D4B9" w14:textId="77777777" w:rsidR="00B266CE" w:rsidRDefault="00B266CE">
            <w:pPr>
              <w:pStyle w:val="ae"/>
            </w:pPr>
            <w:proofErr w:type="spellStart"/>
            <w:r>
              <w:t>Choreography</w:t>
            </w:r>
            <w:proofErr w:type="spellEnd"/>
          </w:p>
        </w:tc>
      </w:tr>
      <w:tr w:rsidR="00B266CE" w14:paraId="2AA2B0CA" w14:textId="77777777" w:rsidTr="00387B95">
        <w:trPr>
          <w:tblCellSpacing w:w="15" w:type="dxa"/>
        </w:trPr>
        <w:tc>
          <w:tcPr>
            <w:tcW w:w="0" w:type="auto"/>
            <w:vAlign w:val="center"/>
            <w:hideMark/>
          </w:tcPr>
          <w:p w14:paraId="675CE09A" w14:textId="77777777" w:rsidR="00B266CE" w:rsidRDefault="00B266CE">
            <w:pPr>
              <w:pStyle w:val="ae"/>
            </w:pPr>
            <w:r>
              <w:t>D032</w:t>
            </w:r>
          </w:p>
        </w:tc>
        <w:tc>
          <w:tcPr>
            <w:tcW w:w="0" w:type="auto"/>
            <w:vAlign w:val="center"/>
            <w:hideMark/>
          </w:tcPr>
          <w:p w14:paraId="71216EC0" w14:textId="77777777" w:rsidR="00B266CE" w:rsidRPr="00B266CE" w:rsidRDefault="00B266CE">
            <w:pPr>
              <w:pStyle w:val="ae"/>
              <w:rPr>
                <w:lang w:val="en-US"/>
              </w:rPr>
            </w:pPr>
            <w:r w:rsidRPr="00B266CE">
              <w:rPr>
                <w:lang w:val="en-US"/>
              </w:rPr>
              <w:t>Audiovisual arts and media production</w:t>
            </w:r>
          </w:p>
        </w:tc>
      </w:tr>
      <w:tr w:rsidR="00B266CE" w14:paraId="196FACF0" w14:textId="77777777" w:rsidTr="00387B95">
        <w:trPr>
          <w:tblCellSpacing w:w="15" w:type="dxa"/>
        </w:trPr>
        <w:tc>
          <w:tcPr>
            <w:tcW w:w="0" w:type="auto"/>
            <w:vAlign w:val="center"/>
            <w:hideMark/>
          </w:tcPr>
          <w:p w14:paraId="3E6504BB" w14:textId="77777777" w:rsidR="00B266CE" w:rsidRDefault="00B266CE">
            <w:pPr>
              <w:pStyle w:val="ae"/>
            </w:pPr>
            <w:r>
              <w:t>D033</w:t>
            </w:r>
          </w:p>
        </w:tc>
        <w:tc>
          <w:tcPr>
            <w:tcW w:w="0" w:type="auto"/>
            <w:vAlign w:val="center"/>
            <w:hideMark/>
          </w:tcPr>
          <w:p w14:paraId="4473617C" w14:textId="77777777" w:rsidR="00B266CE" w:rsidRDefault="00B266CE">
            <w:pPr>
              <w:pStyle w:val="ae"/>
            </w:pPr>
            <w:proofErr w:type="spellStart"/>
            <w:r>
              <w:t>Art</w:t>
            </w:r>
            <w:proofErr w:type="spellEnd"/>
          </w:p>
        </w:tc>
      </w:tr>
      <w:tr w:rsidR="00B266CE" w14:paraId="11EA51F3" w14:textId="77777777" w:rsidTr="00387B95">
        <w:trPr>
          <w:tblCellSpacing w:w="15" w:type="dxa"/>
        </w:trPr>
        <w:tc>
          <w:tcPr>
            <w:tcW w:w="0" w:type="auto"/>
            <w:vAlign w:val="center"/>
            <w:hideMark/>
          </w:tcPr>
          <w:p w14:paraId="6C4A3353" w14:textId="77777777" w:rsidR="00B266CE" w:rsidRDefault="00B266CE">
            <w:pPr>
              <w:pStyle w:val="ae"/>
            </w:pPr>
            <w:r>
              <w:t>D034</w:t>
            </w:r>
          </w:p>
        </w:tc>
        <w:tc>
          <w:tcPr>
            <w:tcW w:w="0" w:type="auto"/>
            <w:vAlign w:val="center"/>
            <w:hideMark/>
          </w:tcPr>
          <w:p w14:paraId="759FE392" w14:textId="77777777" w:rsidR="00B266CE" w:rsidRDefault="00B266CE">
            <w:pPr>
              <w:pStyle w:val="ae"/>
            </w:pPr>
            <w:proofErr w:type="spellStart"/>
            <w:r>
              <w:t>Art</w:t>
            </w:r>
            <w:proofErr w:type="spellEnd"/>
            <w:r>
              <w:t xml:space="preserve"> </w:t>
            </w:r>
            <w:proofErr w:type="spellStart"/>
            <w:r>
              <w:t>history</w:t>
            </w:r>
            <w:proofErr w:type="spellEnd"/>
          </w:p>
        </w:tc>
      </w:tr>
      <w:tr w:rsidR="00B266CE" w14:paraId="41077DAB" w14:textId="77777777" w:rsidTr="00387B95">
        <w:trPr>
          <w:tblCellSpacing w:w="15" w:type="dxa"/>
        </w:trPr>
        <w:tc>
          <w:tcPr>
            <w:tcW w:w="0" w:type="auto"/>
            <w:vAlign w:val="center"/>
            <w:hideMark/>
          </w:tcPr>
          <w:p w14:paraId="65569F22" w14:textId="77777777" w:rsidR="00B266CE" w:rsidRDefault="00B266CE">
            <w:pPr>
              <w:pStyle w:val="ae"/>
            </w:pPr>
            <w:r>
              <w:t>D035</w:t>
            </w:r>
          </w:p>
        </w:tc>
        <w:tc>
          <w:tcPr>
            <w:tcW w:w="0" w:type="auto"/>
            <w:vAlign w:val="center"/>
            <w:hideMark/>
          </w:tcPr>
          <w:p w14:paraId="4723BC9C" w14:textId="77777777" w:rsidR="00B266CE" w:rsidRDefault="00B266CE">
            <w:pPr>
              <w:pStyle w:val="ae"/>
            </w:pPr>
            <w:proofErr w:type="spellStart"/>
            <w:r>
              <w:t>Fashion</w:t>
            </w:r>
            <w:proofErr w:type="spellEnd"/>
            <w:r>
              <w:t xml:space="preserve">, </w:t>
            </w:r>
            <w:proofErr w:type="spellStart"/>
            <w:r>
              <w:t>design</w:t>
            </w:r>
            <w:proofErr w:type="spellEnd"/>
          </w:p>
        </w:tc>
      </w:tr>
      <w:tr w:rsidR="00B266CE" w14:paraId="79353C3B" w14:textId="77777777" w:rsidTr="00387B95">
        <w:trPr>
          <w:tblCellSpacing w:w="15" w:type="dxa"/>
        </w:trPr>
        <w:tc>
          <w:tcPr>
            <w:tcW w:w="0" w:type="auto"/>
            <w:vAlign w:val="center"/>
            <w:hideMark/>
          </w:tcPr>
          <w:p w14:paraId="576CF085" w14:textId="77777777" w:rsidR="00B266CE" w:rsidRDefault="00B266CE">
            <w:pPr>
              <w:pStyle w:val="ae"/>
            </w:pPr>
            <w:r>
              <w:t>D036</w:t>
            </w:r>
          </w:p>
        </w:tc>
        <w:tc>
          <w:tcPr>
            <w:tcW w:w="0" w:type="auto"/>
            <w:vAlign w:val="center"/>
            <w:hideMark/>
          </w:tcPr>
          <w:p w14:paraId="095411A2" w14:textId="77777777" w:rsidR="00B266CE" w:rsidRDefault="00B266CE">
            <w:pPr>
              <w:pStyle w:val="ae"/>
            </w:pPr>
            <w:proofErr w:type="spellStart"/>
            <w:r>
              <w:t>Polygraphy</w:t>
            </w:r>
            <w:proofErr w:type="spellEnd"/>
          </w:p>
        </w:tc>
      </w:tr>
      <w:tr w:rsidR="00B266CE" w14:paraId="2D5AE8AF" w14:textId="77777777" w:rsidTr="00387B95">
        <w:trPr>
          <w:tblCellSpacing w:w="15" w:type="dxa"/>
        </w:trPr>
        <w:tc>
          <w:tcPr>
            <w:tcW w:w="0" w:type="auto"/>
            <w:vAlign w:val="center"/>
            <w:hideMark/>
          </w:tcPr>
          <w:p w14:paraId="0A548F1C" w14:textId="77777777" w:rsidR="00B266CE" w:rsidRDefault="00B266CE">
            <w:pPr>
              <w:pStyle w:val="ae"/>
            </w:pPr>
            <w:r>
              <w:t>D037</w:t>
            </w:r>
          </w:p>
        </w:tc>
        <w:tc>
          <w:tcPr>
            <w:tcW w:w="0" w:type="auto"/>
            <w:vAlign w:val="center"/>
            <w:hideMark/>
          </w:tcPr>
          <w:p w14:paraId="6902D965" w14:textId="77777777" w:rsidR="00B266CE" w:rsidRDefault="00B266CE">
            <w:pPr>
              <w:pStyle w:val="ae"/>
            </w:pPr>
            <w:proofErr w:type="spellStart"/>
            <w:r>
              <w:t>Art</w:t>
            </w:r>
            <w:proofErr w:type="spellEnd"/>
            <w:r>
              <w:t xml:space="preserve"> </w:t>
            </w:r>
            <w:proofErr w:type="spellStart"/>
            <w:r>
              <w:t>management</w:t>
            </w:r>
            <w:proofErr w:type="spellEnd"/>
          </w:p>
        </w:tc>
      </w:tr>
      <w:tr w:rsidR="00B266CE" w14:paraId="3ADA61E9" w14:textId="77777777" w:rsidTr="00387B95">
        <w:trPr>
          <w:tblCellSpacing w:w="15" w:type="dxa"/>
        </w:trPr>
        <w:tc>
          <w:tcPr>
            <w:tcW w:w="0" w:type="auto"/>
            <w:vAlign w:val="center"/>
            <w:hideMark/>
          </w:tcPr>
          <w:p w14:paraId="139D581F" w14:textId="77777777" w:rsidR="00B266CE" w:rsidRDefault="00B266CE">
            <w:pPr>
              <w:pStyle w:val="ae"/>
            </w:pPr>
            <w:r>
              <w:t>D050</w:t>
            </w:r>
          </w:p>
        </w:tc>
        <w:tc>
          <w:tcPr>
            <w:tcW w:w="0" w:type="auto"/>
            <w:vAlign w:val="center"/>
            <w:hideMark/>
          </w:tcPr>
          <w:p w14:paraId="164A48DF" w14:textId="77777777" w:rsidR="00B266CE" w:rsidRDefault="00B266CE">
            <w:pPr>
              <w:pStyle w:val="ae"/>
            </w:pPr>
            <w:proofErr w:type="spellStart"/>
            <w:r>
              <w:t>Philosophy</w:t>
            </w:r>
            <w:proofErr w:type="spellEnd"/>
            <w:r>
              <w:t xml:space="preserve"> </w:t>
            </w:r>
            <w:proofErr w:type="spellStart"/>
            <w:r>
              <w:t>and</w:t>
            </w:r>
            <w:proofErr w:type="spellEnd"/>
            <w:r>
              <w:t xml:space="preserve"> </w:t>
            </w:r>
            <w:proofErr w:type="spellStart"/>
            <w:r>
              <w:t>ethics</w:t>
            </w:r>
            <w:proofErr w:type="spellEnd"/>
          </w:p>
        </w:tc>
      </w:tr>
      <w:tr w:rsidR="00B266CE" w14:paraId="2FA3EE41" w14:textId="77777777" w:rsidTr="00387B95">
        <w:trPr>
          <w:tblCellSpacing w:w="15" w:type="dxa"/>
        </w:trPr>
        <w:tc>
          <w:tcPr>
            <w:tcW w:w="0" w:type="auto"/>
            <w:vAlign w:val="center"/>
            <w:hideMark/>
          </w:tcPr>
          <w:p w14:paraId="66EB0BBF" w14:textId="77777777" w:rsidR="00B266CE" w:rsidRDefault="00B266CE">
            <w:pPr>
              <w:pStyle w:val="ae"/>
            </w:pPr>
            <w:r>
              <w:t>D051</w:t>
            </w:r>
          </w:p>
        </w:tc>
        <w:tc>
          <w:tcPr>
            <w:tcW w:w="0" w:type="auto"/>
            <w:vAlign w:val="center"/>
            <w:hideMark/>
          </w:tcPr>
          <w:p w14:paraId="622E9200" w14:textId="77777777" w:rsidR="00B266CE" w:rsidRDefault="00B266CE">
            <w:pPr>
              <w:pStyle w:val="ae"/>
            </w:pPr>
            <w:proofErr w:type="spellStart"/>
            <w:r>
              <w:t>Religion</w:t>
            </w:r>
            <w:proofErr w:type="spellEnd"/>
            <w:r>
              <w:t xml:space="preserve"> </w:t>
            </w:r>
            <w:proofErr w:type="spellStart"/>
            <w:r>
              <w:t>and</w:t>
            </w:r>
            <w:proofErr w:type="spellEnd"/>
            <w:r>
              <w:t xml:space="preserve"> </w:t>
            </w:r>
            <w:proofErr w:type="spellStart"/>
            <w:r>
              <w:t>theology</w:t>
            </w:r>
            <w:proofErr w:type="spellEnd"/>
          </w:p>
        </w:tc>
      </w:tr>
      <w:tr w:rsidR="00B266CE" w14:paraId="770532FB" w14:textId="77777777" w:rsidTr="00387B95">
        <w:trPr>
          <w:tblCellSpacing w:w="15" w:type="dxa"/>
        </w:trPr>
        <w:tc>
          <w:tcPr>
            <w:tcW w:w="0" w:type="auto"/>
            <w:vAlign w:val="center"/>
            <w:hideMark/>
          </w:tcPr>
          <w:p w14:paraId="3EF80ECD" w14:textId="77777777" w:rsidR="00B266CE" w:rsidRDefault="00B266CE">
            <w:pPr>
              <w:pStyle w:val="ae"/>
            </w:pPr>
            <w:r>
              <w:t>D052</w:t>
            </w:r>
          </w:p>
        </w:tc>
        <w:tc>
          <w:tcPr>
            <w:tcW w:w="0" w:type="auto"/>
            <w:vAlign w:val="center"/>
            <w:hideMark/>
          </w:tcPr>
          <w:p w14:paraId="4D5CAA7C" w14:textId="77777777" w:rsidR="00B266CE" w:rsidRDefault="00B266CE">
            <w:pPr>
              <w:pStyle w:val="ae"/>
            </w:pPr>
            <w:proofErr w:type="spellStart"/>
            <w:r>
              <w:t>Islamic</w:t>
            </w:r>
            <w:proofErr w:type="spellEnd"/>
            <w:r>
              <w:t xml:space="preserve"> </w:t>
            </w:r>
            <w:proofErr w:type="spellStart"/>
            <w:r>
              <w:t>studies</w:t>
            </w:r>
            <w:proofErr w:type="spellEnd"/>
          </w:p>
        </w:tc>
      </w:tr>
      <w:tr w:rsidR="00B266CE" w14:paraId="02F00D75" w14:textId="77777777" w:rsidTr="00387B95">
        <w:trPr>
          <w:tblCellSpacing w:w="15" w:type="dxa"/>
        </w:trPr>
        <w:tc>
          <w:tcPr>
            <w:tcW w:w="0" w:type="auto"/>
            <w:vAlign w:val="center"/>
            <w:hideMark/>
          </w:tcPr>
          <w:p w14:paraId="1D81C285" w14:textId="77777777" w:rsidR="00B266CE" w:rsidRDefault="00B266CE">
            <w:pPr>
              <w:pStyle w:val="ae"/>
            </w:pPr>
            <w:r>
              <w:t>D053</w:t>
            </w:r>
          </w:p>
        </w:tc>
        <w:tc>
          <w:tcPr>
            <w:tcW w:w="0" w:type="auto"/>
            <w:vAlign w:val="center"/>
            <w:hideMark/>
          </w:tcPr>
          <w:p w14:paraId="16101B32" w14:textId="77777777" w:rsidR="00B266CE" w:rsidRDefault="00B266CE">
            <w:pPr>
              <w:pStyle w:val="ae"/>
            </w:pPr>
            <w:proofErr w:type="spellStart"/>
            <w:r>
              <w:t>History</w:t>
            </w:r>
            <w:proofErr w:type="spellEnd"/>
            <w:r>
              <w:t xml:space="preserve"> </w:t>
            </w:r>
            <w:proofErr w:type="spellStart"/>
            <w:r>
              <w:t>and</w:t>
            </w:r>
            <w:proofErr w:type="spellEnd"/>
            <w:r>
              <w:t xml:space="preserve"> </w:t>
            </w:r>
            <w:proofErr w:type="spellStart"/>
            <w:r>
              <w:t>archeology</w:t>
            </w:r>
            <w:proofErr w:type="spellEnd"/>
          </w:p>
        </w:tc>
      </w:tr>
      <w:tr w:rsidR="00B266CE" w14:paraId="5083087B" w14:textId="77777777" w:rsidTr="00387B95">
        <w:trPr>
          <w:tblCellSpacing w:w="15" w:type="dxa"/>
        </w:trPr>
        <w:tc>
          <w:tcPr>
            <w:tcW w:w="0" w:type="auto"/>
            <w:vAlign w:val="center"/>
            <w:hideMark/>
          </w:tcPr>
          <w:p w14:paraId="4E40EF22" w14:textId="77777777" w:rsidR="00B266CE" w:rsidRDefault="00B266CE">
            <w:pPr>
              <w:pStyle w:val="ae"/>
            </w:pPr>
            <w:r>
              <w:t>D054</w:t>
            </w:r>
          </w:p>
        </w:tc>
        <w:tc>
          <w:tcPr>
            <w:tcW w:w="0" w:type="auto"/>
            <w:vAlign w:val="center"/>
            <w:hideMark/>
          </w:tcPr>
          <w:p w14:paraId="2C22DCF2" w14:textId="77777777" w:rsidR="00B266CE" w:rsidRDefault="00B266CE">
            <w:pPr>
              <w:pStyle w:val="ae"/>
            </w:pPr>
            <w:proofErr w:type="spellStart"/>
            <w:r>
              <w:t>Turkology</w:t>
            </w:r>
            <w:proofErr w:type="spellEnd"/>
          </w:p>
        </w:tc>
      </w:tr>
      <w:tr w:rsidR="00B266CE" w14:paraId="265CE0ED" w14:textId="77777777" w:rsidTr="00387B95">
        <w:trPr>
          <w:tblCellSpacing w:w="15" w:type="dxa"/>
        </w:trPr>
        <w:tc>
          <w:tcPr>
            <w:tcW w:w="0" w:type="auto"/>
            <w:vAlign w:val="center"/>
            <w:hideMark/>
          </w:tcPr>
          <w:p w14:paraId="4DE924FC" w14:textId="77777777" w:rsidR="00B266CE" w:rsidRDefault="00B266CE">
            <w:pPr>
              <w:pStyle w:val="ae"/>
            </w:pPr>
            <w:r>
              <w:t>D055</w:t>
            </w:r>
          </w:p>
        </w:tc>
        <w:tc>
          <w:tcPr>
            <w:tcW w:w="0" w:type="auto"/>
            <w:vAlign w:val="center"/>
            <w:hideMark/>
          </w:tcPr>
          <w:p w14:paraId="043CAA46" w14:textId="77777777" w:rsidR="00B266CE" w:rsidRDefault="00B266CE">
            <w:pPr>
              <w:pStyle w:val="ae"/>
            </w:pPr>
            <w:proofErr w:type="spellStart"/>
            <w:r>
              <w:t>Oriental</w:t>
            </w:r>
            <w:proofErr w:type="spellEnd"/>
            <w:r>
              <w:t xml:space="preserve"> </w:t>
            </w:r>
            <w:proofErr w:type="spellStart"/>
            <w:r>
              <w:t>studies</w:t>
            </w:r>
            <w:proofErr w:type="spellEnd"/>
          </w:p>
        </w:tc>
      </w:tr>
      <w:tr w:rsidR="00B266CE" w14:paraId="31700978" w14:textId="77777777" w:rsidTr="00387B95">
        <w:trPr>
          <w:tblCellSpacing w:w="15" w:type="dxa"/>
        </w:trPr>
        <w:tc>
          <w:tcPr>
            <w:tcW w:w="0" w:type="auto"/>
            <w:vAlign w:val="center"/>
            <w:hideMark/>
          </w:tcPr>
          <w:p w14:paraId="542D9EFE" w14:textId="77777777" w:rsidR="00B266CE" w:rsidRDefault="00B266CE">
            <w:pPr>
              <w:pStyle w:val="ae"/>
            </w:pPr>
            <w:r>
              <w:t>D056</w:t>
            </w:r>
          </w:p>
        </w:tc>
        <w:tc>
          <w:tcPr>
            <w:tcW w:w="0" w:type="auto"/>
            <w:vAlign w:val="center"/>
            <w:hideMark/>
          </w:tcPr>
          <w:p w14:paraId="75394745" w14:textId="77777777" w:rsidR="00B266CE" w:rsidRDefault="00B266CE">
            <w:pPr>
              <w:pStyle w:val="ae"/>
            </w:pPr>
            <w:proofErr w:type="spellStart"/>
            <w:r>
              <w:t>Translation</w:t>
            </w:r>
            <w:proofErr w:type="spellEnd"/>
            <w:r>
              <w:t xml:space="preserve"> </w:t>
            </w:r>
            <w:proofErr w:type="spellStart"/>
            <w:r>
              <w:t>studies</w:t>
            </w:r>
            <w:proofErr w:type="spellEnd"/>
            <w:r>
              <w:t xml:space="preserve">, </w:t>
            </w:r>
            <w:proofErr w:type="spellStart"/>
            <w:r>
              <w:t>simultaneous</w:t>
            </w:r>
            <w:proofErr w:type="spellEnd"/>
            <w:r>
              <w:t xml:space="preserve"> </w:t>
            </w:r>
            <w:proofErr w:type="spellStart"/>
            <w:r>
              <w:t>translation</w:t>
            </w:r>
            <w:proofErr w:type="spellEnd"/>
          </w:p>
        </w:tc>
      </w:tr>
      <w:tr w:rsidR="00B266CE" w14:paraId="1F571BD6" w14:textId="77777777" w:rsidTr="00387B95">
        <w:trPr>
          <w:tblCellSpacing w:w="15" w:type="dxa"/>
        </w:trPr>
        <w:tc>
          <w:tcPr>
            <w:tcW w:w="0" w:type="auto"/>
            <w:vAlign w:val="center"/>
            <w:hideMark/>
          </w:tcPr>
          <w:p w14:paraId="32280D8C" w14:textId="77777777" w:rsidR="00B266CE" w:rsidRDefault="00B266CE">
            <w:pPr>
              <w:pStyle w:val="ae"/>
            </w:pPr>
            <w:r>
              <w:t>D057</w:t>
            </w:r>
          </w:p>
        </w:tc>
        <w:tc>
          <w:tcPr>
            <w:tcW w:w="0" w:type="auto"/>
            <w:vAlign w:val="center"/>
            <w:hideMark/>
          </w:tcPr>
          <w:p w14:paraId="459C7C3D" w14:textId="77777777" w:rsidR="00B266CE" w:rsidRDefault="00B266CE">
            <w:pPr>
              <w:pStyle w:val="ae"/>
            </w:pPr>
            <w:proofErr w:type="spellStart"/>
            <w:r>
              <w:t>Linguistics</w:t>
            </w:r>
            <w:proofErr w:type="spellEnd"/>
          </w:p>
        </w:tc>
      </w:tr>
      <w:tr w:rsidR="00B266CE" w14:paraId="41A2FDEF" w14:textId="77777777" w:rsidTr="00387B95">
        <w:trPr>
          <w:tblCellSpacing w:w="15" w:type="dxa"/>
        </w:trPr>
        <w:tc>
          <w:tcPr>
            <w:tcW w:w="0" w:type="auto"/>
            <w:vAlign w:val="center"/>
            <w:hideMark/>
          </w:tcPr>
          <w:p w14:paraId="6BD394E4" w14:textId="77777777" w:rsidR="00B266CE" w:rsidRDefault="00B266CE">
            <w:pPr>
              <w:pStyle w:val="ae"/>
            </w:pPr>
            <w:r>
              <w:t>D058</w:t>
            </w:r>
          </w:p>
        </w:tc>
        <w:tc>
          <w:tcPr>
            <w:tcW w:w="0" w:type="auto"/>
            <w:vAlign w:val="center"/>
            <w:hideMark/>
          </w:tcPr>
          <w:p w14:paraId="2F03D8DA" w14:textId="77777777" w:rsidR="00B266CE" w:rsidRDefault="00B266CE">
            <w:pPr>
              <w:pStyle w:val="ae"/>
            </w:pPr>
            <w:proofErr w:type="spellStart"/>
            <w:r>
              <w:t>Literature</w:t>
            </w:r>
            <w:proofErr w:type="spellEnd"/>
          </w:p>
        </w:tc>
      </w:tr>
      <w:tr w:rsidR="00B266CE" w14:paraId="1609F736" w14:textId="77777777" w:rsidTr="00387B95">
        <w:trPr>
          <w:tblCellSpacing w:w="15" w:type="dxa"/>
        </w:trPr>
        <w:tc>
          <w:tcPr>
            <w:tcW w:w="0" w:type="auto"/>
            <w:vAlign w:val="center"/>
            <w:hideMark/>
          </w:tcPr>
          <w:p w14:paraId="24F49264" w14:textId="77777777" w:rsidR="00B266CE" w:rsidRDefault="00B266CE">
            <w:pPr>
              <w:pStyle w:val="ae"/>
            </w:pPr>
            <w:r>
              <w:t>D059</w:t>
            </w:r>
          </w:p>
        </w:tc>
        <w:tc>
          <w:tcPr>
            <w:tcW w:w="0" w:type="auto"/>
            <w:vAlign w:val="center"/>
            <w:hideMark/>
          </w:tcPr>
          <w:p w14:paraId="55A0D4A1" w14:textId="77777777" w:rsidR="00B266CE" w:rsidRDefault="00B266CE">
            <w:pPr>
              <w:pStyle w:val="ae"/>
            </w:pPr>
            <w:proofErr w:type="spellStart"/>
            <w:r>
              <w:t>Foreign</w:t>
            </w:r>
            <w:proofErr w:type="spellEnd"/>
            <w:r>
              <w:t xml:space="preserve"> </w:t>
            </w:r>
            <w:proofErr w:type="spellStart"/>
            <w:r>
              <w:t>philology</w:t>
            </w:r>
            <w:proofErr w:type="spellEnd"/>
          </w:p>
        </w:tc>
      </w:tr>
      <w:tr w:rsidR="00B266CE" w14:paraId="68FB0FFA" w14:textId="77777777" w:rsidTr="00387B95">
        <w:trPr>
          <w:tblCellSpacing w:w="15" w:type="dxa"/>
        </w:trPr>
        <w:tc>
          <w:tcPr>
            <w:tcW w:w="0" w:type="auto"/>
            <w:vAlign w:val="center"/>
            <w:hideMark/>
          </w:tcPr>
          <w:p w14:paraId="175D9A7A" w14:textId="77777777" w:rsidR="00B266CE" w:rsidRDefault="00B266CE">
            <w:pPr>
              <w:pStyle w:val="ae"/>
            </w:pPr>
            <w:r>
              <w:t>D060</w:t>
            </w:r>
          </w:p>
        </w:tc>
        <w:tc>
          <w:tcPr>
            <w:tcW w:w="0" w:type="auto"/>
            <w:vAlign w:val="center"/>
            <w:hideMark/>
          </w:tcPr>
          <w:p w14:paraId="7CFBF536" w14:textId="77777777" w:rsidR="00B266CE" w:rsidRDefault="00B266CE">
            <w:pPr>
              <w:pStyle w:val="ae"/>
            </w:pPr>
            <w:proofErr w:type="spellStart"/>
            <w:r>
              <w:t>Philology</w:t>
            </w:r>
            <w:proofErr w:type="spellEnd"/>
          </w:p>
        </w:tc>
      </w:tr>
      <w:tr w:rsidR="00B266CE" w14:paraId="44A839AB" w14:textId="77777777" w:rsidTr="00387B95">
        <w:trPr>
          <w:tblCellSpacing w:w="15" w:type="dxa"/>
        </w:trPr>
        <w:tc>
          <w:tcPr>
            <w:tcW w:w="0" w:type="auto"/>
            <w:vAlign w:val="center"/>
            <w:hideMark/>
          </w:tcPr>
          <w:p w14:paraId="02A0D14D" w14:textId="77777777" w:rsidR="00B266CE" w:rsidRDefault="00B266CE">
            <w:pPr>
              <w:pStyle w:val="ae"/>
            </w:pPr>
            <w:r>
              <w:t>D061</w:t>
            </w:r>
          </w:p>
        </w:tc>
        <w:tc>
          <w:tcPr>
            <w:tcW w:w="0" w:type="auto"/>
            <w:vAlign w:val="center"/>
            <w:hideMark/>
          </w:tcPr>
          <w:p w14:paraId="6E8A2487" w14:textId="77777777" w:rsidR="00B266CE" w:rsidRDefault="00B266CE">
            <w:pPr>
              <w:pStyle w:val="ae"/>
            </w:pPr>
            <w:proofErr w:type="spellStart"/>
            <w:r>
              <w:t>Sociology</w:t>
            </w:r>
            <w:proofErr w:type="spellEnd"/>
          </w:p>
        </w:tc>
      </w:tr>
      <w:tr w:rsidR="00B266CE" w14:paraId="78E3C1DD" w14:textId="77777777" w:rsidTr="00387B95">
        <w:trPr>
          <w:tblCellSpacing w:w="15" w:type="dxa"/>
        </w:trPr>
        <w:tc>
          <w:tcPr>
            <w:tcW w:w="0" w:type="auto"/>
            <w:vAlign w:val="center"/>
            <w:hideMark/>
          </w:tcPr>
          <w:p w14:paraId="04B931D0" w14:textId="77777777" w:rsidR="00B266CE" w:rsidRDefault="00B266CE">
            <w:pPr>
              <w:pStyle w:val="ae"/>
            </w:pPr>
            <w:r>
              <w:t>D062</w:t>
            </w:r>
          </w:p>
        </w:tc>
        <w:tc>
          <w:tcPr>
            <w:tcW w:w="0" w:type="auto"/>
            <w:vAlign w:val="center"/>
            <w:hideMark/>
          </w:tcPr>
          <w:p w14:paraId="4FB8A020" w14:textId="77777777" w:rsidR="00B266CE" w:rsidRDefault="00B266CE">
            <w:pPr>
              <w:pStyle w:val="ae"/>
            </w:pPr>
            <w:proofErr w:type="spellStart"/>
            <w:r>
              <w:t>Culturology</w:t>
            </w:r>
            <w:proofErr w:type="spellEnd"/>
          </w:p>
        </w:tc>
      </w:tr>
      <w:tr w:rsidR="00B266CE" w14:paraId="5BB0C4EE" w14:textId="77777777" w:rsidTr="00387B95">
        <w:trPr>
          <w:tblCellSpacing w:w="15" w:type="dxa"/>
        </w:trPr>
        <w:tc>
          <w:tcPr>
            <w:tcW w:w="0" w:type="auto"/>
            <w:vAlign w:val="center"/>
            <w:hideMark/>
          </w:tcPr>
          <w:p w14:paraId="54913E1C" w14:textId="77777777" w:rsidR="00B266CE" w:rsidRDefault="00B266CE">
            <w:pPr>
              <w:pStyle w:val="ae"/>
            </w:pPr>
            <w:r>
              <w:t>D063</w:t>
            </w:r>
          </w:p>
        </w:tc>
        <w:tc>
          <w:tcPr>
            <w:tcW w:w="0" w:type="auto"/>
            <w:vAlign w:val="center"/>
            <w:hideMark/>
          </w:tcPr>
          <w:p w14:paraId="630897B4" w14:textId="77777777" w:rsidR="00B266CE" w:rsidRDefault="00B266CE">
            <w:pPr>
              <w:pStyle w:val="ae"/>
            </w:pPr>
            <w:proofErr w:type="spellStart"/>
            <w:r>
              <w:t>Political</w:t>
            </w:r>
            <w:proofErr w:type="spellEnd"/>
            <w:r>
              <w:t xml:space="preserve"> </w:t>
            </w:r>
            <w:proofErr w:type="spellStart"/>
            <w:r>
              <w:t>science</w:t>
            </w:r>
            <w:proofErr w:type="spellEnd"/>
            <w:r>
              <w:t xml:space="preserve"> </w:t>
            </w:r>
            <w:proofErr w:type="spellStart"/>
            <w:r>
              <w:t>and</w:t>
            </w:r>
            <w:proofErr w:type="spellEnd"/>
            <w:r>
              <w:t xml:space="preserve"> </w:t>
            </w:r>
            <w:proofErr w:type="spellStart"/>
            <w:r>
              <w:t>conflictology</w:t>
            </w:r>
            <w:proofErr w:type="spellEnd"/>
          </w:p>
        </w:tc>
      </w:tr>
      <w:tr w:rsidR="00B266CE" w14:paraId="6EB2A830" w14:textId="77777777" w:rsidTr="00387B95">
        <w:trPr>
          <w:tblCellSpacing w:w="15" w:type="dxa"/>
        </w:trPr>
        <w:tc>
          <w:tcPr>
            <w:tcW w:w="0" w:type="auto"/>
            <w:vAlign w:val="center"/>
            <w:hideMark/>
          </w:tcPr>
          <w:p w14:paraId="277FD7EC" w14:textId="77777777" w:rsidR="00B266CE" w:rsidRDefault="00B266CE">
            <w:pPr>
              <w:pStyle w:val="ae"/>
            </w:pPr>
            <w:r>
              <w:t>D064</w:t>
            </w:r>
          </w:p>
        </w:tc>
        <w:tc>
          <w:tcPr>
            <w:tcW w:w="0" w:type="auto"/>
            <w:vAlign w:val="center"/>
            <w:hideMark/>
          </w:tcPr>
          <w:p w14:paraId="6E8B3D11" w14:textId="77777777" w:rsidR="00B266CE" w:rsidRDefault="00B266CE">
            <w:pPr>
              <w:pStyle w:val="ae"/>
            </w:pPr>
            <w:proofErr w:type="spellStart"/>
            <w:r>
              <w:t>International</w:t>
            </w:r>
            <w:proofErr w:type="spellEnd"/>
            <w:r>
              <w:t xml:space="preserve"> </w:t>
            </w:r>
            <w:proofErr w:type="spellStart"/>
            <w:r>
              <w:t>relationships</w:t>
            </w:r>
            <w:proofErr w:type="spellEnd"/>
          </w:p>
        </w:tc>
      </w:tr>
      <w:tr w:rsidR="00B266CE" w14:paraId="5223B491" w14:textId="77777777" w:rsidTr="00387B95">
        <w:trPr>
          <w:tblCellSpacing w:w="15" w:type="dxa"/>
        </w:trPr>
        <w:tc>
          <w:tcPr>
            <w:tcW w:w="0" w:type="auto"/>
            <w:vAlign w:val="center"/>
            <w:hideMark/>
          </w:tcPr>
          <w:p w14:paraId="56EB32BF" w14:textId="77777777" w:rsidR="00B266CE" w:rsidRDefault="00B266CE">
            <w:pPr>
              <w:pStyle w:val="ae"/>
            </w:pPr>
            <w:r>
              <w:t>D065</w:t>
            </w:r>
          </w:p>
        </w:tc>
        <w:tc>
          <w:tcPr>
            <w:tcW w:w="0" w:type="auto"/>
            <w:vAlign w:val="center"/>
            <w:hideMark/>
          </w:tcPr>
          <w:p w14:paraId="1806A63A" w14:textId="77777777" w:rsidR="00B266CE" w:rsidRDefault="00B266CE">
            <w:pPr>
              <w:pStyle w:val="ae"/>
            </w:pPr>
            <w:proofErr w:type="spellStart"/>
            <w:r>
              <w:t>Regional</w:t>
            </w:r>
            <w:proofErr w:type="spellEnd"/>
            <w:r>
              <w:t xml:space="preserve"> </w:t>
            </w:r>
            <w:proofErr w:type="spellStart"/>
            <w:r>
              <w:t>studies</w:t>
            </w:r>
            <w:proofErr w:type="spellEnd"/>
          </w:p>
        </w:tc>
      </w:tr>
      <w:tr w:rsidR="00B266CE" w14:paraId="66CD8DCF" w14:textId="77777777" w:rsidTr="00387B95">
        <w:trPr>
          <w:tblCellSpacing w:w="15" w:type="dxa"/>
        </w:trPr>
        <w:tc>
          <w:tcPr>
            <w:tcW w:w="0" w:type="auto"/>
            <w:vAlign w:val="center"/>
            <w:hideMark/>
          </w:tcPr>
          <w:p w14:paraId="3ED3130A" w14:textId="77777777" w:rsidR="00B266CE" w:rsidRDefault="00B266CE">
            <w:pPr>
              <w:pStyle w:val="ae"/>
            </w:pPr>
            <w:r>
              <w:t>D066</w:t>
            </w:r>
          </w:p>
        </w:tc>
        <w:tc>
          <w:tcPr>
            <w:tcW w:w="0" w:type="auto"/>
            <w:vAlign w:val="center"/>
            <w:hideMark/>
          </w:tcPr>
          <w:p w14:paraId="428E43D8" w14:textId="77777777" w:rsidR="00B266CE" w:rsidRDefault="00B266CE">
            <w:pPr>
              <w:pStyle w:val="ae"/>
            </w:pPr>
            <w:proofErr w:type="spellStart"/>
            <w:r>
              <w:t>Psychology</w:t>
            </w:r>
            <w:proofErr w:type="spellEnd"/>
          </w:p>
        </w:tc>
      </w:tr>
      <w:tr w:rsidR="00B266CE" w14:paraId="004D7C2B" w14:textId="77777777" w:rsidTr="00387B95">
        <w:trPr>
          <w:tblCellSpacing w:w="15" w:type="dxa"/>
        </w:trPr>
        <w:tc>
          <w:tcPr>
            <w:tcW w:w="0" w:type="auto"/>
            <w:vAlign w:val="center"/>
            <w:hideMark/>
          </w:tcPr>
          <w:p w14:paraId="76C61DF4" w14:textId="77777777" w:rsidR="00B266CE" w:rsidRDefault="00B266CE">
            <w:pPr>
              <w:pStyle w:val="ae"/>
            </w:pPr>
            <w:r>
              <w:t>D067</w:t>
            </w:r>
          </w:p>
        </w:tc>
        <w:tc>
          <w:tcPr>
            <w:tcW w:w="0" w:type="auto"/>
            <w:vAlign w:val="center"/>
            <w:hideMark/>
          </w:tcPr>
          <w:p w14:paraId="29781F17" w14:textId="77777777" w:rsidR="00B266CE" w:rsidRDefault="00B266CE">
            <w:pPr>
              <w:pStyle w:val="ae"/>
            </w:pPr>
            <w:proofErr w:type="spellStart"/>
            <w:r>
              <w:t>Journalism</w:t>
            </w:r>
            <w:proofErr w:type="spellEnd"/>
            <w:r>
              <w:t xml:space="preserve"> </w:t>
            </w:r>
            <w:proofErr w:type="spellStart"/>
            <w:r>
              <w:t>and</w:t>
            </w:r>
            <w:proofErr w:type="spellEnd"/>
            <w:r>
              <w:t xml:space="preserve"> </w:t>
            </w:r>
            <w:proofErr w:type="spellStart"/>
            <w:r>
              <w:t>reporting</w:t>
            </w:r>
            <w:proofErr w:type="spellEnd"/>
          </w:p>
        </w:tc>
      </w:tr>
      <w:tr w:rsidR="00B266CE" w14:paraId="080E9277" w14:textId="77777777" w:rsidTr="00387B95">
        <w:trPr>
          <w:tblCellSpacing w:w="15" w:type="dxa"/>
        </w:trPr>
        <w:tc>
          <w:tcPr>
            <w:tcW w:w="0" w:type="auto"/>
            <w:vAlign w:val="center"/>
            <w:hideMark/>
          </w:tcPr>
          <w:p w14:paraId="37A123AF" w14:textId="77777777" w:rsidR="00B266CE" w:rsidRDefault="00B266CE">
            <w:pPr>
              <w:pStyle w:val="ae"/>
            </w:pPr>
            <w:r>
              <w:t>D068</w:t>
            </w:r>
          </w:p>
        </w:tc>
        <w:tc>
          <w:tcPr>
            <w:tcW w:w="0" w:type="auto"/>
            <w:vAlign w:val="center"/>
            <w:hideMark/>
          </w:tcPr>
          <w:p w14:paraId="3BE2D4E8" w14:textId="77777777" w:rsidR="00B266CE" w:rsidRDefault="00B266CE">
            <w:pPr>
              <w:pStyle w:val="ae"/>
            </w:pPr>
            <w:proofErr w:type="spellStart"/>
            <w:r>
              <w:t>Public</w:t>
            </w:r>
            <w:proofErr w:type="spellEnd"/>
            <w:r>
              <w:t xml:space="preserve"> </w:t>
            </w:r>
            <w:proofErr w:type="spellStart"/>
            <w:r>
              <w:t>relations</w:t>
            </w:r>
            <w:proofErr w:type="spellEnd"/>
          </w:p>
        </w:tc>
      </w:tr>
      <w:tr w:rsidR="00B266CE" w14:paraId="4F5E23D4" w14:textId="77777777" w:rsidTr="00387B95">
        <w:trPr>
          <w:tblCellSpacing w:w="15" w:type="dxa"/>
        </w:trPr>
        <w:tc>
          <w:tcPr>
            <w:tcW w:w="0" w:type="auto"/>
            <w:vAlign w:val="center"/>
            <w:hideMark/>
          </w:tcPr>
          <w:p w14:paraId="32158BF7" w14:textId="77777777" w:rsidR="00B266CE" w:rsidRDefault="00B266CE">
            <w:pPr>
              <w:pStyle w:val="ae"/>
            </w:pPr>
            <w:r>
              <w:t>D069</w:t>
            </w:r>
          </w:p>
        </w:tc>
        <w:tc>
          <w:tcPr>
            <w:tcW w:w="0" w:type="auto"/>
            <w:vAlign w:val="center"/>
            <w:hideMark/>
          </w:tcPr>
          <w:p w14:paraId="7FA74710" w14:textId="77777777" w:rsidR="00B266CE" w:rsidRPr="00B266CE" w:rsidRDefault="00B266CE">
            <w:pPr>
              <w:pStyle w:val="ae"/>
              <w:rPr>
                <w:lang w:val="en-US"/>
              </w:rPr>
            </w:pPr>
            <w:r w:rsidRPr="00B266CE">
              <w:rPr>
                <w:lang w:val="en-US"/>
              </w:rPr>
              <w:t>Librarianship, Information processing and archiving</w:t>
            </w:r>
          </w:p>
        </w:tc>
      </w:tr>
      <w:tr w:rsidR="00B266CE" w14:paraId="396A96E2" w14:textId="77777777" w:rsidTr="00387B95">
        <w:trPr>
          <w:tblCellSpacing w:w="15" w:type="dxa"/>
        </w:trPr>
        <w:tc>
          <w:tcPr>
            <w:tcW w:w="0" w:type="auto"/>
            <w:vAlign w:val="center"/>
            <w:hideMark/>
          </w:tcPr>
          <w:p w14:paraId="69914EF6" w14:textId="77777777" w:rsidR="00B266CE" w:rsidRDefault="00B266CE">
            <w:pPr>
              <w:pStyle w:val="ae"/>
            </w:pPr>
            <w:r>
              <w:t>D070</w:t>
            </w:r>
          </w:p>
        </w:tc>
        <w:tc>
          <w:tcPr>
            <w:tcW w:w="0" w:type="auto"/>
            <w:vAlign w:val="center"/>
            <w:hideMark/>
          </w:tcPr>
          <w:p w14:paraId="068F1022" w14:textId="77777777" w:rsidR="00B266CE" w:rsidRDefault="00B266CE">
            <w:pPr>
              <w:pStyle w:val="ae"/>
            </w:pPr>
            <w:proofErr w:type="spellStart"/>
            <w:r>
              <w:t>Economy</w:t>
            </w:r>
            <w:proofErr w:type="spellEnd"/>
          </w:p>
        </w:tc>
      </w:tr>
      <w:tr w:rsidR="00B266CE" w14:paraId="450F395C" w14:textId="77777777" w:rsidTr="00387B95">
        <w:trPr>
          <w:tblCellSpacing w:w="15" w:type="dxa"/>
        </w:trPr>
        <w:tc>
          <w:tcPr>
            <w:tcW w:w="0" w:type="auto"/>
            <w:vAlign w:val="center"/>
            <w:hideMark/>
          </w:tcPr>
          <w:p w14:paraId="492B2E39" w14:textId="77777777" w:rsidR="00B266CE" w:rsidRDefault="00B266CE">
            <w:pPr>
              <w:pStyle w:val="ae"/>
            </w:pPr>
            <w:r>
              <w:t>D071</w:t>
            </w:r>
          </w:p>
        </w:tc>
        <w:tc>
          <w:tcPr>
            <w:tcW w:w="0" w:type="auto"/>
            <w:vAlign w:val="center"/>
            <w:hideMark/>
          </w:tcPr>
          <w:p w14:paraId="18991D8C" w14:textId="77777777" w:rsidR="00B266CE" w:rsidRDefault="00B266CE">
            <w:pPr>
              <w:pStyle w:val="ae"/>
            </w:pPr>
            <w:proofErr w:type="spellStart"/>
            <w:r>
              <w:t>State</w:t>
            </w:r>
            <w:proofErr w:type="spellEnd"/>
            <w:r>
              <w:t xml:space="preserve"> </w:t>
            </w:r>
            <w:proofErr w:type="spellStart"/>
            <w:r>
              <w:t>and</w:t>
            </w:r>
            <w:proofErr w:type="spellEnd"/>
            <w:r>
              <w:t xml:space="preserve"> </w:t>
            </w:r>
            <w:proofErr w:type="spellStart"/>
            <w:r>
              <w:t>local</w:t>
            </w:r>
            <w:proofErr w:type="spellEnd"/>
            <w:r>
              <w:t xml:space="preserve"> </w:t>
            </w:r>
            <w:proofErr w:type="spellStart"/>
            <w:r>
              <w:t>government</w:t>
            </w:r>
            <w:proofErr w:type="spellEnd"/>
          </w:p>
        </w:tc>
      </w:tr>
      <w:tr w:rsidR="00B266CE" w14:paraId="0FA2F5C2" w14:textId="77777777" w:rsidTr="00387B95">
        <w:trPr>
          <w:tblCellSpacing w:w="15" w:type="dxa"/>
        </w:trPr>
        <w:tc>
          <w:tcPr>
            <w:tcW w:w="0" w:type="auto"/>
            <w:vAlign w:val="center"/>
            <w:hideMark/>
          </w:tcPr>
          <w:p w14:paraId="74184C6B" w14:textId="77777777" w:rsidR="00B266CE" w:rsidRDefault="00B266CE">
            <w:pPr>
              <w:pStyle w:val="ae"/>
            </w:pPr>
            <w:r>
              <w:lastRenderedPageBreak/>
              <w:t>D072</w:t>
            </w:r>
          </w:p>
        </w:tc>
        <w:tc>
          <w:tcPr>
            <w:tcW w:w="0" w:type="auto"/>
            <w:vAlign w:val="center"/>
            <w:hideMark/>
          </w:tcPr>
          <w:p w14:paraId="6338A871" w14:textId="77777777" w:rsidR="00B266CE" w:rsidRDefault="00B266CE">
            <w:pPr>
              <w:pStyle w:val="ae"/>
            </w:pPr>
            <w:proofErr w:type="spellStart"/>
            <w:r>
              <w:t>Management</w:t>
            </w:r>
            <w:proofErr w:type="spellEnd"/>
            <w:r>
              <w:t xml:space="preserve"> </w:t>
            </w:r>
            <w:proofErr w:type="spellStart"/>
            <w:r>
              <w:t>and</w:t>
            </w:r>
            <w:proofErr w:type="spellEnd"/>
            <w:r>
              <w:t xml:space="preserve"> </w:t>
            </w:r>
            <w:proofErr w:type="spellStart"/>
            <w:r>
              <w:t>administration</w:t>
            </w:r>
            <w:proofErr w:type="spellEnd"/>
          </w:p>
        </w:tc>
      </w:tr>
      <w:tr w:rsidR="00B266CE" w14:paraId="0A2393E5" w14:textId="77777777" w:rsidTr="00387B95">
        <w:trPr>
          <w:tblCellSpacing w:w="15" w:type="dxa"/>
        </w:trPr>
        <w:tc>
          <w:tcPr>
            <w:tcW w:w="0" w:type="auto"/>
            <w:vAlign w:val="center"/>
            <w:hideMark/>
          </w:tcPr>
          <w:p w14:paraId="79BACCDE" w14:textId="77777777" w:rsidR="00B266CE" w:rsidRDefault="00B266CE">
            <w:pPr>
              <w:pStyle w:val="ae"/>
            </w:pPr>
            <w:r>
              <w:t>D073</w:t>
            </w:r>
          </w:p>
        </w:tc>
        <w:tc>
          <w:tcPr>
            <w:tcW w:w="0" w:type="auto"/>
            <w:vAlign w:val="center"/>
            <w:hideMark/>
          </w:tcPr>
          <w:p w14:paraId="0E526619" w14:textId="77777777" w:rsidR="00B266CE" w:rsidRDefault="00B266CE">
            <w:pPr>
              <w:pStyle w:val="ae"/>
            </w:pPr>
            <w:proofErr w:type="spellStart"/>
            <w:r>
              <w:t>Audit</w:t>
            </w:r>
            <w:proofErr w:type="spellEnd"/>
            <w:r>
              <w:t xml:space="preserve"> </w:t>
            </w:r>
            <w:proofErr w:type="spellStart"/>
            <w:r>
              <w:t>and</w:t>
            </w:r>
            <w:proofErr w:type="spellEnd"/>
            <w:r>
              <w:t xml:space="preserve"> </w:t>
            </w:r>
            <w:proofErr w:type="spellStart"/>
            <w:r>
              <w:t>taxation</w:t>
            </w:r>
            <w:proofErr w:type="spellEnd"/>
          </w:p>
        </w:tc>
      </w:tr>
      <w:tr w:rsidR="00B266CE" w14:paraId="42144AB5" w14:textId="77777777" w:rsidTr="00387B95">
        <w:trPr>
          <w:tblCellSpacing w:w="15" w:type="dxa"/>
        </w:trPr>
        <w:tc>
          <w:tcPr>
            <w:tcW w:w="0" w:type="auto"/>
            <w:vAlign w:val="center"/>
            <w:hideMark/>
          </w:tcPr>
          <w:p w14:paraId="11ED5E42" w14:textId="77777777" w:rsidR="00B266CE" w:rsidRDefault="00B266CE">
            <w:pPr>
              <w:pStyle w:val="ae"/>
            </w:pPr>
            <w:r>
              <w:t>D074</w:t>
            </w:r>
          </w:p>
        </w:tc>
        <w:tc>
          <w:tcPr>
            <w:tcW w:w="0" w:type="auto"/>
            <w:vAlign w:val="center"/>
            <w:hideMark/>
          </w:tcPr>
          <w:p w14:paraId="5A45C7F1" w14:textId="77777777" w:rsidR="00B266CE" w:rsidRDefault="00B266CE">
            <w:pPr>
              <w:pStyle w:val="ae"/>
            </w:pPr>
            <w:proofErr w:type="spellStart"/>
            <w:r>
              <w:t>Finance</w:t>
            </w:r>
            <w:proofErr w:type="spellEnd"/>
            <w:r>
              <w:t xml:space="preserve">, </w:t>
            </w:r>
            <w:proofErr w:type="spellStart"/>
            <w:r>
              <w:t>banking</w:t>
            </w:r>
            <w:proofErr w:type="spellEnd"/>
            <w:r>
              <w:t xml:space="preserve"> </w:t>
            </w:r>
            <w:proofErr w:type="spellStart"/>
            <w:r>
              <w:t>and</w:t>
            </w:r>
            <w:proofErr w:type="spellEnd"/>
            <w:r>
              <w:t xml:space="preserve"> </w:t>
            </w:r>
            <w:proofErr w:type="spellStart"/>
            <w:r>
              <w:t>insurance</w:t>
            </w:r>
            <w:proofErr w:type="spellEnd"/>
          </w:p>
        </w:tc>
      </w:tr>
      <w:tr w:rsidR="00B266CE" w14:paraId="4AF36E0F" w14:textId="77777777" w:rsidTr="00387B95">
        <w:trPr>
          <w:tblCellSpacing w:w="15" w:type="dxa"/>
        </w:trPr>
        <w:tc>
          <w:tcPr>
            <w:tcW w:w="0" w:type="auto"/>
            <w:vAlign w:val="center"/>
            <w:hideMark/>
          </w:tcPr>
          <w:p w14:paraId="1F82D9A6" w14:textId="77777777" w:rsidR="00B266CE" w:rsidRDefault="00B266CE">
            <w:pPr>
              <w:pStyle w:val="ae"/>
            </w:pPr>
            <w:r>
              <w:t>D075</w:t>
            </w:r>
          </w:p>
        </w:tc>
        <w:tc>
          <w:tcPr>
            <w:tcW w:w="0" w:type="auto"/>
            <w:vAlign w:val="center"/>
            <w:hideMark/>
          </w:tcPr>
          <w:p w14:paraId="79E46B40" w14:textId="77777777" w:rsidR="00B266CE" w:rsidRDefault="00B266CE">
            <w:pPr>
              <w:pStyle w:val="ae"/>
            </w:pPr>
            <w:proofErr w:type="spellStart"/>
            <w:r>
              <w:t>Marketing</w:t>
            </w:r>
            <w:proofErr w:type="spellEnd"/>
            <w:r>
              <w:t xml:space="preserve"> </w:t>
            </w:r>
            <w:proofErr w:type="spellStart"/>
            <w:r>
              <w:t>and</w:t>
            </w:r>
            <w:proofErr w:type="spellEnd"/>
            <w:r>
              <w:t xml:space="preserve"> </w:t>
            </w:r>
            <w:proofErr w:type="spellStart"/>
            <w:r>
              <w:t>advertising</w:t>
            </w:r>
            <w:proofErr w:type="spellEnd"/>
          </w:p>
        </w:tc>
      </w:tr>
      <w:tr w:rsidR="00B266CE" w14:paraId="0FF87F33" w14:textId="77777777" w:rsidTr="00387B95">
        <w:trPr>
          <w:tblCellSpacing w:w="15" w:type="dxa"/>
        </w:trPr>
        <w:tc>
          <w:tcPr>
            <w:tcW w:w="0" w:type="auto"/>
            <w:vAlign w:val="center"/>
            <w:hideMark/>
          </w:tcPr>
          <w:p w14:paraId="77D2205E" w14:textId="77777777" w:rsidR="00B266CE" w:rsidRDefault="00B266CE">
            <w:pPr>
              <w:pStyle w:val="ae"/>
            </w:pPr>
            <w:r>
              <w:t>D076</w:t>
            </w:r>
          </w:p>
        </w:tc>
        <w:tc>
          <w:tcPr>
            <w:tcW w:w="0" w:type="auto"/>
            <w:vAlign w:val="center"/>
            <w:hideMark/>
          </w:tcPr>
          <w:p w14:paraId="5330BE11" w14:textId="77777777" w:rsidR="00B266CE" w:rsidRDefault="00B266CE">
            <w:pPr>
              <w:pStyle w:val="ae"/>
            </w:pPr>
            <w:proofErr w:type="spellStart"/>
            <w:r>
              <w:t>Labor</w:t>
            </w:r>
            <w:proofErr w:type="spellEnd"/>
            <w:r>
              <w:t xml:space="preserve"> </w:t>
            </w:r>
            <w:proofErr w:type="spellStart"/>
            <w:r>
              <w:t>skills</w:t>
            </w:r>
            <w:proofErr w:type="spellEnd"/>
          </w:p>
        </w:tc>
      </w:tr>
      <w:tr w:rsidR="00B266CE" w14:paraId="3E06AB96" w14:textId="77777777" w:rsidTr="00387B95">
        <w:trPr>
          <w:tblCellSpacing w:w="15" w:type="dxa"/>
        </w:trPr>
        <w:tc>
          <w:tcPr>
            <w:tcW w:w="0" w:type="auto"/>
            <w:vAlign w:val="center"/>
            <w:hideMark/>
          </w:tcPr>
          <w:p w14:paraId="4B348604" w14:textId="77777777" w:rsidR="00B266CE" w:rsidRDefault="00B266CE">
            <w:pPr>
              <w:pStyle w:val="ae"/>
            </w:pPr>
            <w:r>
              <w:t>D077</w:t>
            </w:r>
          </w:p>
        </w:tc>
        <w:tc>
          <w:tcPr>
            <w:tcW w:w="0" w:type="auto"/>
            <w:vAlign w:val="center"/>
            <w:hideMark/>
          </w:tcPr>
          <w:p w14:paraId="39063406" w14:textId="77777777" w:rsidR="00B266CE" w:rsidRDefault="00B266CE">
            <w:pPr>
              <w:pStyle w:val="ae"/>
            </w:pPr>
            <w:proofErr w:type="spellStart"/>
            <w:r>
              <w:t>Assessment</w:t>
            </w:r>
            <w:proofErr w:type="spellEnd"/>
          </w:p>
        </w:tc>
      </w:tr>
      <w:tr w:rsidR="00B266CE" w14:paraId="75ACFC2D" w14:textId="77777777" w:rsidTr="00387B95">
        <w:trPr>
          <w:tblCellSpacing w:w="15" w:type="dxa"/>
        </w:trPr>
        <w:tc>
          <w:tcPr>
            <w:tcW w:w="0" w:type="auto"/>
            <w:vAlign w:val="center"/>
            <w:hideMark/>
          </w:tcPr>
          <w:p w14:paraId="20F1786E" w14:textId="77777777" w:rsidR="00B266CE" w:rsidRDefault="00B266CE">
            <w:pPr>
              <w:pStyle w:val="ae"/>
            </w:pPr>
            <w:r>
              <w:t>D078</w:t>
            </w:r>
          </w:p>
        </w:tc>
        <w:tc>
          <w:tcPr>
            <w:tcW w:w="0" w:type="auto"/>
            <w:vAlign w:val="center"/>
            <w:hideMark/>
          </w:tcPr>
          <w:p w14:paraId="6AA5CCC1" w14:textId="77777777" w:rsidR="00B266CE" w:rsidRDefault="00B266CE">
            <w:pPr>
              <w:pStyle w:val="ae"/>
            </w:pPr>
            <w:proofErr w:type="spellStart"/>
            <w:r>
              <w:t>Law</w:t>
            </w:r>
            <w:proofErr w:type="spellEnd"/>
          </w:p>
        </w:tc>
      </w:tr>
      <w:tr w:rsidR="00B266CE" w14:paraId="6185EC55" w14:textId="77777777" w:rsidTr="00387B95">
        <w:trPr>
          <w:tblCellSpacing w:w="15" w:type="dxa"/>
        </w:trPr>
        <w:tc>
          <w:tcPr>
            <w:tcW w:w="0" w:type="auto"/>
            <w:vAlign w:val="center"/>
            <w:hideMark/>
          </w:tcPr>
          <w:p w14:paraId="0853320D" w14:textId="77777777" w:rsidR="00B266CE" w:rsidRDefault="00B266CE">
            <w:pPr>
              <w:pStyle w:val="ae"/>
            </w:pPr>
            <w:r>
              <w:t>D079</w:t>
            </w:r>
          </w:p>
        </w:tc>
        <w:tc>
          <w:tcPr>
            <w:tcW w:w="0" w:type="auto"/>
            <w:vAlign w:val="center"/>
            <w:hideMark/>
          </w:tcPr>
          <w:p w14:paraId="7AB3DF2E" w14:textId="77777777" w:rsidR="00B266CE" w:rsidRDefault="00B266CE">
            <w:pPr>
              <w:pStyle w:val="ae"/>
            </w:pPr>
            <w:proofErr w:type="spellStart"/>
            <w:r>
              <w:t>Forensic</w:t>
            </w:r>
            <w:proofErr w:type="spellEnd"/>
            <w:r>
              <w:t xml:space="preserve"> </w:t>
            </w:r>
            <w:proofErr w:type="spellStart"/>
            <w:r>
              <w:t>examination</w:t>
            </w:r>
            <w:proofErr w:type="spellEnd"/>
          </w:p>
        </w:tc>
      </w:tr>
      <w:tr w:rsidR="00B266CE" w14:paraId="17FAE2EB" w14:textId="77777777" w:rsidTr="00387B95">
        <w:trPr>
          <w:tblCellSpacing w:w="15" w:type="dxa"/>
        </w:trPr>
        <w:tc>
          <w:tcPr>
            <w:tcW w:w="0" w:type="auto"/>
            <w:vAlign w:val="center"/>
            <w:hideMark/>
          </w:tcPr>
          <w:p w14:paraId="69C86632" w14:textId="77777777" w:rsidR="00B266CE" w:rsidRDefault="00B266CE">
            <w:pPr>
              <w:pStyle w:val="ae"/>
            </w:pPr>
            <w:r>
              <w:t>D080</w:t>
            </w:r>
          </w:p>
        </w:tc>
        <w:tc>
          <w:tcPr>
            <w:tcW w:w="0" w:type="auto"/>
            <w:vAlign w:val="center"/>
            <w:hideMark/>
          </w:tcPr>
          <w:p w14:paraId="48058CE4" w14:textId="77777777" w:rsidR="00B266CE" w:rsidRDefault="00B266CE">
            <w:pPr>
              <w:pStyle w:val="ae"/>
            </w:pPr>
            <w:proofErr w:type="spellStart"/>
            <w:r>
              <w:t>Biology</w:t>
            </w:r>
            <w:proofErr w:type="spellEnd"/>
          </w:p>
        </w:tc>
      </w:tr>
      <w:tr w:rsidR="00B266CE" w14:paraId="617B9D05" w14:textId="77777777" w:rsidTr="00387B95">
        <w:trPr>
          <w:tblCellSpacing w:w="15" w:type="dxa"/>
        </w:trPr>
        <w:tc>
          <w:tcPr>
            <w:tcW w:w="0" w:type="auto"/>
            <w:vAlign w:val="center"/>
            <w:hideMark/>
          </w:tcPr>
          <w:p w14:paraId="0EE00DEB" w14:textId="77777777" w:rsidR="00B266CE" w:rsidRDefault="00B266CE">
            <w:pPr>
              <w:pStyle w:val="ae"/>
            </w:pPr>
            <w:r>
              <w:t>D081</w:t>
            </w:r>
          </w:p>
        </w:tc>
        <w:tc>
          <w:tcPr>
            <w:tcW w:w="0" w:type="auto"/>
            <w:vAlign w:val="center"/>
            <w:hideMark/>
          </w:tcPr>
          <w:p w14:paraId="44829ADB" w14:textId="77777777" w:rsidR="00B266CE" w:rsidRDefault="00B266CE">
            <w:pPr>
              <w:pStyle w:val="ae"/>
            </w:pPr>
            <w:proofErr w:type="spellStart"/>
            <w:r>
              <w:t>Genetics</w:t>
            </w:r>
            <w:proofErr w:type="spellEnd"/>
          </w:p>
        </w:tc>
      </w:tr>
      <w:tr w:rsidR="00B266CE" w14:paraId="43236D94" w14:textId="77777777" w:rsidTr="00387B95">
        <w:trPr>
          <w:tblCellSpacing w:w="15" w:type="dxa"/>
        </w:trPr>
        <w:tc>
          <w:tcPr>
            <w:tcW w:w="0" w:type="auto"/>
            <w:vAlign w:val="center"/>
            <w:hideMark/>
          </w:tcPr>
          <w:p w14:paraId="5E43C45F" w14:textId="77777777" w:rsidR="00B266CE" w:rsidRDefault="00B266CE">
            <w:pPr>
              <w:pStyle w:val="ae"/>
            </w:pPr>
            <w:r>
              <w:t>D082</w:t>
            </w:r>
          </w:p>
        </w:tc>
        <w:tc>
          <w:tcPr>
            <w:tcW w:w="0" w:type="auto"/>
            <w:vAlign w:val="center"/>
            <w:hideMark/>
          </w:tcPr>
          <w:p w14:paraId="68D15E81" w14:textId="77777777" w:rsidR="00B266CE" w:rsidRDefault="00B266CE">
            <w:pPr>
              <w:pStyle w:val="ae"/>
            </w:pPr>
            <w:proofErr w:type="spellStart"/>
            <w:r>
              <w:t>Biotechnology</w:t>
            </w:r>
            <w:proofErr w:type="spellEnd"/>
          </w:p>
        </w:tc>
      </w:tr>
      <w:tr w:rsidR="00B266CE" w14:paraId="475E866F" w14:textId="77777777" w:rsidTr="00387B95">
        <w:trPr>
          <w:tblCellSpacing w:w="15" w:type="dxa"/>
        </w:trPr>
        <w:tc>
          <w:tcPr>
            <w:tcW w:w="0" w:type="auto"/>
            <w:vAlign w:val="center"/>
            <w:hideMark/>
          </w:tcPr>
          <w:p w14:paraId="412FA420" w14:textId="77777777" w:rsidR="00B266CE" w:rsidRDefault="00B266CE">
            <w:pPr>
              <w:pStyle w:val="ae"/>
            </w:pPr>
            <w:r>
              <w:t>D083</w:t>
            </w:r>
          </w:p>
        </w:tc>
        <w:tc>
          <w:tcPr>
            <w:tcW w:w="0" w:type="auto"/>
            <w:vAlign w:val="center"/>
            <w:hideMark/>
          </w:tcPr>
          <w:p w14:paraId="5BB845E7" w14:textId="77777777" w:rsidR="00B266CE" w:rsidRDefault="00B266CE">
            <w:pPr>
              <w:pStyle w:val="ae"/>
            </w:pPr>
            <w:proofErr w:type="spellStart"/>
            <w:r>
              <w:t>Geobotany</w:t>
            </w:r>
            <w:proofErr w:type="spellEnd"/>
          </w:p>
        </w:tc>
      </w:tr>
      <w:tr w:rsidR="00B266CE" w14:paraId="7F85C11A" w14:textId="77777777" w:rsidTr="00387B95">
        <w:trPr>
          <w:tblCellSpacing w:w="15" w:type="dxa"/>
        </w:trPr>
        <w:tc>
          <w:tcPr>
            <w:tcW w:w="0" w:type="auto"/>
            <w:vAlign w:val="center"/>
            <w:hideMark/>
          </w:tcPr>
          <w:p w14:paraId="10583029" w14:textId="77777777" w:rsidR="00B266CE" w:rsidRDefault="00B266CE">
            <w:pPr>
              <w:pStyle w:val="ae"/>
            </w:pPr>
            <w:r>
              <w:t>D084</w:t>
            </w:r>
          </w:p>
        </w:tc>
        <w:tc>
          <w:tcPr>
            <w:tcW w:w="0" w:type="auto"/>
            <w:vAlign w:val="center"/>
            <w:hideMark/>
          </w:tcPr>
          <w:p w14:paraId="223C5496" w14:textId="77777777" w:rsidR="00B266CE" w:rsidRDefault="00B266CE">
            <w:pPr>
              <w:pStyle w:val="ae"/>
            </w:pPr>
            <w:proofErr w:type="spellStart"/>
            <w:r>
              <w:t>Geography</w:t>
            </w:r>
            <w:proofErr w:type="spellEnd"/>
          </w:p>
        </w:tc>
      </w:tr>
      <w:tr w:rsidR="00B266CE" w14:paraId="3072BE67" w14:textId="77777777" w:rsidTr="00387B95">
        <w:trPr>
          <w:tblCellSpacing w:w="15" w:type="dxa"/>
        </w:trPr>
        <w:tc>
          <w:tcPr>
            <w:tcW w:w="0" w:type="auto"/>
            <w:vAlign w:val="center"/>
            <w:hideMark/>
          </w:tcPr>
          <w:p w14:paraId="494DEEA4" w14:textId="77777777" w:rsidR="00B266CE" w:rsidRDefault="00B266CE">
            <w:pPr>
              <w:pStyle w:val="ae"/>
            </w:pPr>
            <w:r>
              <w:t>D085</w:t>
            </w:r>
          </w:p>
        </w:tc>
        <w:tc>
          <w:tcPr>
            <w:tcW w:w="0" w:type="auto"/>
            <w:vAlign w:val="center"/>
            <w:hideMark/>
          </w:tcPr>
          <w:p w14:paraId="4DC8EE82" w14:textId="77777777" w:rsidR="00B266CE" w:rsidRDefault="00B266CE">
            <w:pPr>
              <w:pStyle w:val="ae"/>
            </w:pPr>
            <w:proofErr w:type="spellStart"/>
            <w:r>
              <w:t>Hydrology</w:t>
            </w:r>
            <w:proofErr w:type="spellEnd"/>
          </w:p>
        </w:tc>
      </w:tr>
      <w:tr w:rsidR="00B266CE" w14:paraId="74B288A9" w14:textId="77777777" w:rsidTr="00387B95">
        <w:trPr>
          <w:tblCellSpacing w:w="15" w:type="dxa"/>
        </w:trPr>
        <w:tc>
          <w:tcPr>
            <w:tcW w:w="0" w:type="auto"/>
            <w:vAlign w:val="center"/>
            <w:hideMark/>
          </w:tcPr>
          <w:p w14:paraId="3CFF52B4" w14:textId="77777777" w:rsidR="00B266CE" w:rsidRDefault="00B266CE">
            <w:pPr>
              <w:pStyle w:val="ae"/>
            </w:pPr>
            <w:r>
              <w:t>D086</w:t>
            </w:r>
          </w:p>
        </w:tc>
        <w:tc>
          <w:tcPr>
            <w:tcW w:w="0" w:type="auto"/>
            <w:vAlign w:val="center"/>
            <w:hideMark/>
          </w:tcPr>
          <w:p w14:paraId="2A14A2B3" w14:textId="77777777" w:rsidR="00B266CE" w:rsidRDefault="00B266CE">
            <w:pPr>
              <w:pStyle w:val="ae"/>
            </w:pPr>
            <w:proofErr w:type="spellStart"/>
            <w:r>
              <w:t>Meteorology</w:t>
            </w:r>
            <w:proofErr w:type="spellEnd"/>
          </w:p>
        </w:tc>
      </w:tr>
      <w:tr w:rsidR="00B266CE" w14:paraId="772E928B" w14:textId="77777777" w:rsidTr="00387B95">
        <w:trPr>
          <w:tblCellSpacing w:w="15" w:type="dxa"/>
        </w:trPr>
        <w:tc>
          <w:tcPr>
            <w:tcW w:w="0" w:type="auto"/>
            <w:vAlign w:val="center"/>
            <w:hideMark/>
          </w:tcPr>
          <w:p w14:paraId="0031C138" w14:textId="77777777" w:rsidR="00B266CE" w:rsidRDefault="00B266CE">
            <w:pPr>
              <w:pStyle w:val="ae"/>
            </w:pPr>
            <w:r>
              <w:t>D087</w:t>
            </w:r>
          </w:p>
        </w:tc>
        <w:tc>
          <w:tcPr>
            <w:tcW w:w="0" w:type="auto"/>
            <w:vAlign w:val="center"/>
            <w:hideMark/>
          </w:tcPr>
          <w:p w14:paraId="0FCE44B5" w14:textId="77777777" w:rsidR="00B266CE" w:rsidRDefault="00B266CE">
            <w:pPr>
              <w:pStyle w:val="ae"/>
            </w:pPr>
            <w:proofErr w:type="spellStart"/>
            <w:r>
              <w:t>Environmental</w:t>
            </w:r>
            <w:proofErr w:type="spellEnd"/>
            <w:r>
              <w:t xml:space="preserve"> </w:t>
            </w:r>
            <w:proofErr w:type="spellStart"/>
            <w:r>
              <w:t>technology</w:t>
            </w:r>
            <w:proofErr w:type="spellEnd"/>
          </w:p>
        </w:tc>
      </w:tr>
      <w:tr w:rsidR="00B266CE" w14:paraId="489ECEDF" w14:textId="77777777" w:rsidTr="00387B95">
        <w:trPr>
          <w:tblCellSpacing w:w="15" w:type="dxa"/>
        </w:trPr>
        <w:tc>
          <w:tcPr>
            <w:tcW w:w="0" w:type="auto"/>
            <w:vAlign w:val="center"/>
            <w:hideMark/>
          </w:tcPr>
          <w:p w14:paraId="50B8CEF2" w14:textId="77777777" w:rsidR="00B266CE" w:rsidRDefault="00B266CE">
            <w:pPr>
              <w:pStyle w:val="ae"/>
            </w:pPr>
            <w:r>
              <w:t>D088</w:t>
            </w:r>
          </w:p>
        </w:tc>
        <w:tc>
          <w:tcPr>
            <w:tcW w:w="0" w:type="auto"/>
            <w:vAlign w:val="center"/>
            <w:hideMark/>
          </w:tcPr>
          <w:p w14:paraId="5CE7EDE8" w14:textId="77777777" w:rsidR="00B266CE" w:rsidRDefault="00B266CE">
            <w:pPr>
              <w:pStyle w:val="ae"/>
            </w:pPr>
            <w:proofErr w:type="spellStart"/>
            <w:r>
              <w:t>Hydrogeology</w:t>
            </w:r>
            <w:proofErr w:type="spellEnd"/>
            <w:r>
              <w:t xml:space="preserve"> </w:t>
            </w:r>
            <w:proofErr w:type="spellStart"/>
            <w:r>
              <w:t>and</w:t>
            </w:r>
            <w:proofErr w:type="spellEnd"/>
            <w:r>
              <w:t xml:space="preserve"> </w:t>
            </w:r>
            <w:proofErr w:type="spellStart"/>
            <w:r>
              <w:t>engineering</w:t>
            </w:r>
            <w:proofErr w:type="spellEnd"/>
            <w:r>
              <w:t xml:space="preserve"> </w:t>
            </w:r>
            <w:proofErr w:type="spellStart"/>
            <w:r>
              <w:t>geology</w:t>
            </w:r>
            <w:proofErr w:type="spellEnd"/>
          </w:p>
        </w:tc>
      </w:tr>
      <w:tr w:rsidR="00B266CE" w14:paraId="3863577C" w14:textId="77777777" w:rsidTr="00387B95">
        <w:trPr>
          <w:tblCellSpacing w:w="15" w:type="dxa"/>
        </w:trPr>
        <w:tc>
          <w:tcPr>
            <w:tcW w:w="0" w:type="auto"/>
            <w:vAlign w:val="center"/>
            <w:hideMark/>
          </w:tcPr>
          <w:p w14:paraId="0F7328F1" w14:textId="77777777" w:rsidR="00B266CE" w:rsidRDefault="00B266CE">
            <w:pPr>
              <w:pStyle w:val="ae"/>
            </w:pPr>
            <w:r>
              <w:t>D089</w:t>
            </w:r>
          </w:p>
        </w:tc>
        <w:tc>
          <w:tcPr>
            <w:tcW w:w="0" w:type="auto"/>
            <w:vAlign w:val="center"/>
            <w:hideMark/>
          </w:tcPr>
          <w:p w14:paraId="4FF6568E" w14:textId="77777777" w:rsidR="00B266CE" w:rsidRDefault="00B266CE">
            <w:pPr>
              <w:pStyle w:val="ae"/>
            </w:pPr>
            <w:proofErr w:type="spellStart"/>
            <w:r>
              <w:t>Chemistry</w:t>
            </w:r>
            <w:proofErr w:type="spellEnd"/>
          </w:p>
        </w:tc>
      </w:tr>
      <w:tr w:rsidR="00B266CE" w14:paraId="77E90B3C" w14:textId="77777777" w:rsidTr="00387B95">
        <w:trPr>
          <w:tblCellSpacing w:w="15" w:type="dxa"/>
        </w:trPr>
        <w:tc>
          <w:tcPr>
            <w:tcW w:w="0" w:type="auto"/>
            <w:vAlign w:val="center"/>
            <w:hideMark/>
          </w:tcPr>
          <w:p w14:paraId="561FF7FA" w14:textId="77777777" w:rsidR="00B266CE" w:rsidRDefault="00B266CE">
            <w:pPr>
              <w:pStyle w:val="ae"/>
            </w:pPr>
            <w:r>
              <w:t>D090</w:t>
            </w:r>
          </w:p>
        </w:tc>
        <w:tc>
          <w:tcPr>
            <w:tcW w:w="0" w:type="auto"/>
            <w:vAlign w:val="center"/>
            <w:hideMark/>
          </w:tcPr>
          <w:p w14:paraId="23791A0C" w14:textId="77777777" w:rsidR="00B266CE" w:rsidRDefault="00B266CE">
            <w:pPr>
              <w:pStyle w:val="ae"/>
            </w:pPr>
            <w:proofErr w:type="spellStart"/>
            <w:r>
              <w:t>Physics</w:t>
            </w:r>
            <w:proofErr w:type="spellEnd"/>
          </w:p>
        </w:tc>
      </w:tr>
      <w:tr w:rsidR="00B266CE" w14:paraId="641C3963" w14:textId="77777777" w:rsidTr="00387B95">
        <w:trPr>
          <w:tblCellSpacing w:w="15" w:type="dxa"/>
        </w:trPr>
        <w:tc>
          <w:tcPr>
            <w:tcW w:w="0" w:type="auto"/>
            <w:vAlign w:val="center"/>
            <w:hideMark/>
          </w:tcPr>
          <w:p w14:paraId="4260E493" w14:textId="77777777" w:rsidR="00B266CE" w:rsidRDefault="00B266CE">
            <w:pPr>
              <w:pStyle w:val="ae"/>
            </w:pPr>
            <w:r>
              <w:t>D091</w:t>
            </w:r>
          </w:p>
        </w:tc>
        <w:tc>
          <w:tcPr>
            <w:tcW w:w="0" w:type="auto"/>
            <w:vAlign w:val="center"/>
            <w:hideMark/>
          </w:tcPr>
          <w:p w14:paraId="1A2DA4E9" w14:textId="77777777" w:rsidR="00B266CE" w:rsidRDefault="00B266CE">
            <w:pPr>
              <w:pStyle w:val="ae"/>
            </w:pPr>
            <w:proofErr w:type="spellStart"/>
            <w:r>
              <w:t>Seismology</w:t>
            </w:r>
            <w:proofErr w:type="spellEnd"/>
          </w:p>
        </w:tc>
      </w:tr>
      <w:tr w:rsidR="00B266CE" w14:paraId="5559D1DF" w14:textId="77777777" w:rsidTr="00387B95">
        <w:trPr>
          <w:tblCellSpacing w:w="15" w:type="dxa"/>
        </w:trPr>
        <w:tc>
          <w:tcPr>
            <w:tcW w:w="0" w:type="auto"/>
            <w:vAlign w:val="center"/>
            <w:hideMark/>
          </w:tcPr>
          <w:p w14:paraId="29D27464" w14:textId="77777777" w:rsidR="00B266CE" w:rsidRDefault="00B266CE">
            <w:pPr>
              <w:pStyle w:val="ae"/>
            </w:pPr>
            <w:r>
              <w:t>D092</w:t>
            </w:r>
          </w:p>
        </w:tc>
        <w:tc>
          <w:tcPr>
            <w:tcW w:w="0" w:type="auto"/>
            <w:vAlign w:val="center"/>
            <w:hideMark/>
          </w:tcPr>
          <w:p w14:paraId="09C7E99D" w14:textId="77777777" w:rsidR="00B266CE" w:rsidRDefault="00B266CE">
            <w:pPr>
              <w:pStyle w:val="ae"/>
            </w:pPr>
            <w:proofErr w:type="spellStart"/>
            <w:r>
              <w:t>Mathematics</w:t>
            </w:r>
            <w:proofErr w:type="spellEnd"/>
            <w:r>
              <w:t xml:space="preserve"> </w:t>
            </w:r>
            <w:proofErr w:type="spellStart"/>
            <w:r>
              <w:t>and</w:t>
            </w:r>
            <w:proofErr w:type="spellEnd"/>
            <w:r>
              <w:t xml:space="preserve"> </w:t>
            </w:r>
            <w:proofErr w:type="spellStart"/>
            <w:r>
              <w:t>statistics</w:t>
            </w:r>
            <w:proofErr w:type="spellEnd"/>
          </w:p>
        </w:tc>
      </w:tr>
      <w:tr w:rsidR="00B266CE" w14:paraId="3C44EC55" w14:textId="77777777" w:rsidTr="00387B95">
        <w:trPr>
          <w:tblCellSpacing w:w="15" w:type="dxa"/>
        </w:trPr>
        <w:tc>
          <w:tcPr>
            <w:tcW w:w="0" w:type="auto"/>
            <w:vAlign w:val="center"/>
            <w:hideMark/>
          </w:tcPr>
          <w:p w14:paraId="71D54DCC" w14:textId="77777777" w:rsidR="00B266CE" w:rsidRDefault="00B266CE">
            <w:pPr>
              <w:pStyle w:val="ae"/>
            </w:pPr>
            <w:r>
              <w:t>D093</w:t>
            </w:r>
          </w:p>
        </w:tc>
        <w:tc>
          <w:tcPr>
            <w:tcW w:w="0" w:type="auto"/>
            <w:vAlign w:val="center"/>
            <w:hideMark/>
          </w:tcPr>
          <w:p w14:paraId="1F1679A2" w14:textId="77777777" w:rsidR="00B266CE" w:rsidRDefault="00B266CE">
            <w:pPr>
              <w:pStyle w:val="ae"/>
            </w:pPr>
            <w:proofErr w:type="spellStart"/>
            <w:r>
              <w:t>Mechanics</w:t>
            </w:r>
            <w:proofErr w:type="spellEnd"/>
          </w:p>
        </w:tc>
      </w:tr>
      <w:tr w:rsidR="00B266CE" w14:paraId="0CCF0022" w14:textId="77777777" w:rsidTr="00387B95">
        <w:trPr>
          <w:tblCellSpacing w:w="15" w:type="dxa"/>
        </w:trPr>
        <w:tc>
          <w:tcPr>
            <w:tcW w:w="0" w:type="auto"/>
            <w:vAlign w:val="center"/>
            <w:hideMark/>
          </w:tcPr>
          <w:p w14:paraId="3B2B405C" w14:textId="77777777" w:rsidR="00B266CE" w:rsidRDefault="00B266CE">
            <w:pPr>
              <w:pStyle w:val="ae"/>
            </w:pPr>
            <w:r>
              <w:t>D094</w:t>
            </w:r>
          </w:p>
        </w:tc>
        <w:tc>
          <w:tcPr>
            <w:tcW w:w="0" w:type="auto"/>
            <w:vAlign w:val="center"/>
            <w:hideMark/>
          </w:tcPr>
          <w:p w14:paraId="0550EE34" w14:textId="77777777" w:rsidR="00B266CE" w:rsidRDefault="00B266CE">
            <w:pPr>
              <w:pStyle w:val="ae"/>
            </w:pPr>
            <w:proofErr w:type="spellStart"/>
            <w:r>
              <w:t>Information</w:t>
            </w:r>
            <w:proofErr w:type="spellEnd"/>
            <w:r>
              <w:t xml:space="preserve"> </w:t>
            </w:r>
            <w:proofErr w:type="spellStart"/>
            <w:r>
              <w:t>technology</w:t>
            </w:r>
            <w:proofErr w:type="spellEnd"/>
          </w:p>
        </w:tc>
      </w:tr>
      <w:tr w:rsidR="00B266CE" w14:paraId="1C68A16C" w14:textId="77777777" w:rsidTr="00387B95">
        <w:trPr>
          <w:tblCellSpacing w:w="15" w:type="dxa"/>
        </w:trPr>
        <w:tc>
          <w:tcPr>
            <w:tcW w:w="0" w:type="auto"/>
            <w:vAlign w:val="center"/>
            <w:hideMark/>
          </w:tcPr>
          <w:p w14:paraId="7C44D783" w14:textId="77777777" w:rsidR="00B266CE" w:rsidRDefault="00B266CE">
            <w:pPr>
              <w:pStyle w:val="ae"/>
            </w:pPr>
            <w:r>
              <w:t>D095</w:t>
            </w:r>
          </w:p>
        </w:tc>
        <w:tc>
          <w:tcPr>
            <w:tcW w:w="0" w:type="auto"/>
            <w:vAlign w:val="center"/>
            <w:hideMark/>
          </w:tcPr>
          <w:p w14:paraId="780CC182" w14:textId="77777777" w:rsidR="00B266CE" w:rsidRDefault="00B266CE">
            <w:pPr>
              <w:pStyle w:val="ae"/>
            </w:pPr>
            <w:proofErr w:type="spellStart"/>
            <w:r>
              <w:t>Information</w:t>
            </w:r>
            <w:proofErr w:type="spellEnd"/>
            <w:r>
              <w:t xml:space="preserve"> </w:t>
            </w:r>
            <w:proofErr w:type="spellStart"/>
            <w:r>
              <w:t>security</w:t>
            </w:r>
            <w:proofErr w:type="spellEnd"/>
          </w:p>
        </w:tc>
      </w:tr>
      <w:tr w:rsidR="00B266CE" w14:paraId="6004281F" w14:textId="77777777" w:rsidTr="00387B95">
        <w:trPr>
          <w:tblCellSpacing w:w="15" w:type="dxa"/>
        </w:trPr>
        <w:tc>
          <w:tcPr>
            <w:tcW w:w="0" w:type="auto"/>
            <w:vAlign w:val="center"/>
            <w:hideMark/>
          </w:tcPr>
          <w:p w14:paraId="75057630" w14:textId="77777777" w:rsidR="00B266CE" w:rsidRDefault="00B266CE">
            <w:pPr>
              <w:pStyle w:val="ae"/>
            </w:pPr>
            <w:r>
              <w:t>D096</w:t>
            </w:r>
          </w:p>
        </w:tc>
        <w:tc>
          <w:tcPr>
            <w:tcW w:w="0" w:type="auto"/>
            <w:vAlign w:val="center"/>
            <w:hideMark/>
          </w:tcPr>
          <w:p w14:paraId="6D93F3FD" w14:textId="77777777" w:rsidR="00B266CE" w:rsidRDefault="00B266CE">
            <w:pPr>
              <w:pStyle w:val="ae"/>
            </w:pPr>
            <w:proofErr w:type="spellStart"/>
            <w:r>
              <w:t>Communications</w:t>
            </w:r>
            <w:proofErr w:type="spellEnd"/>
            <w:r>
              <w:t xml:space="preserve"> </w:t>
            </w:r>
            <w:proofErr w:type="spellStart"/>
            <w:r>
              <w:t>and</w:t>
            </w:r>
            <w:proofErr w:type="spellEnd"/>
            <w:r>
              <w:t xml:space="preserve"> </w:t>
            </w:r>
            <w:proofErr w:type="spellStart"/>
            <w:r>
              <w:t>communication</w:t>
            </w:r>
            <w:proofErr w:type="spellEnd"/>
            <w:r>
              <w:t xml:space="preserve"> </w:t>
            </w:r>
            <w:proofErr w:type="spellStart"/>
            <w:r>
              <w:t>technology</w:t>
            </w:r>
            <w:proofErr w:type="spellEnd"/>
          </w:p>
        </w:tc>
      </w:tr>
      <w:tr w:rsidR="00B266CE" w14:paraId="3608AABA" w14:textId="77777777" w:rsidTr="00387B95">
        <w:trPr>
          <w:tblCellSpacing w:w="15" w:type="dxa"/>
        </w:trPr>
        <w:tc>
          <w:tcPr>
            <w:tcW w:w="0" w:type="auto"/>
            <w:vAlign w:val="center"/>
            <w:hideMark/>
          </w:tcPr>
          <w:p w14:paraId="1A8406CE" w14:textId="77777777" w:rsidR="00B266CE" w:rsidRDefault="00B266CE">
            <w:pPr>
              <w:pStyle w:val="ae"/>
            </w:pPr>
            <w:r>
              <w:t>D097</w:t>
            </w:r>
          </w:p>
        </w:tc>
        <w:tc>
          <w:tcPr>
            <w:tcW w:w="0" w:type="auto"/>
            <w:vAlign w:val="center"/>
            <w:hideMark/>
          </w:tcPr>
          <w:p w14:paraId="5605C2A2" w14:textId="77777777" w:rsidR="00B266CE" w:rsidRDefault="00B266CE">
            <w:pPr>
              <w:pStyle w:val="ae"/>
            </w:pPr>
            <w:proofErr w:type="spellStart"/>
            <w:r>
              <w:t>Chemical</w:t>
            </w:r>
            <w:proofErr w:type="spellEnd"/>
            <w:r>
              <w:t xml:space="preserve"> </w:t>
            </w:r>
            <w:proofErr w:type="spellStart"/>
            <w:r>
              <w:t>engineering</w:t>
            </w:r>
            <w:proofErr w:type="spellEnd"/>
            <w:r>
              <w:t xml:space="preserve"> </w:t>
            </w:r>
            <w:proofErr w:type="spellStart"/>
            <w:r>
              <w:t>and</w:t>
            </w:r>
            <w:proofErr w:type="spellEnd"/>
            <w:r>
              <w:t xml:space="preserve"> </w:t>
            </w:r>
            <w:proofErr w:type="spellStart"/>
            <w:r>
              <w:t>processes</w:t>
            </w:r>
            <w:proofErr w:type="spellEnd"/>
          </w:p>
        </w:tc>
      </w:tr>
      <w:tr w:rsidR="00B266CE" w14:paraId="2AE09473" w14:textId="77777777" w:rsidTr="00387B95">
        <w:trPr>
          <w:tblCellSpacing w:w="15" w:type="dxa"/>
        </w:trPr>
        <w:tc>
          <w:tcPr>
            <w:tcW w:w="0" w:type="auto"/>
            <w:vAlign w:val="center"/>
            <w:hideMark/>
          </w:tcPr>
          <w:p w14:paraId="058A6E4D" w14:textId="77777777" w:rsidR="00B266CE" w:rsidRDefault="00B266CE">
            <w:pPr>
              <w:pStyle w:val="ae"/>
            </w:pPr>
            <w:r>
              <w:t>D098</w:t>
            </w:r>
          </w:p>
        </w:tc>
        <w:tc>
          <w:tcPr>
            <w:tcW w:w="0" w:type="auto"/>
            <w:vAlign w:val="center"/>
            <w:hideMark/>
          </w:tcPr>
          <w:p w14:paraId="2AB63373" w14:textId="77777777" w:rsidR="00B266CE" w:rsidRDefault="00B266CE">
            <w:pPr>
              <w:pStyle w:val="ae"/>
            </w:pPr>
            <w:proofErr w:type="spellStart"/>
            <w:r>
              <w:t>Heat</w:t>
            </w:r>
            <w:proofErr w:type="spellEnd"/>
            <w:r>
              <w:t xml:space="preserve"> </w:t>
            </w:r>
            <w:proofErr w:type="spellStart"/>
            <w:r>
              <w:t>power</w:t>
            </w:r>
            <w:proofErr w:type="spellEnd"/>
            <w:r>
              <w:t xml:space="preserve"> </w:t>
            </w:r>
            <w:proofErr w:type="spellStart"/>
            <w:r>
              <w:t>engineering</w:t>
            </w:r>
            <w:proofErr w:type="spellEnd"/>
          </w:p>
        </w:tc>
      </w:tr>
      <w:tr w:rsidR="00B266CE" w14:paraId="3DA79496" w14:textId="77777777" w:rsidTr="00387B95">
        <w:trPr>
          <w:tblCellSpacing w:w="15" w:type="dxa"/>
        </w:trPr>
        <w:tc>
          <w:tcPr>
            <w:tcW w:w="0" w:type="auto"/>
            <w:vAlign w:val="center"/>
            <w:hideMark/>
          </w:tcPr>
          <w:p w14:paraId="04ABD92C" w14:textId="77777777" w:rsidR="00B266CE" w:rsidRDefault="00B266CE">
            <w:pPr>
              <w:pStyle w:val="ae"/>
            </w:pPr>
            <w:r>
              <w:t>D099</w:t>
            </w:r>
          </w:p>
        </w:tc>
        <w:tc>
          <w:tcPr>
            <w:tcW w:w="0" w:type="auto"/>
            <w:vAlign w:val="center"/>
            <w:hideMark/>
          </w:tcPr>
          <w:p w14:paraId="4FB714D8" w14:textId="77777777" w:rsidR="00B266CE" w:rsidRDefault="00B266CE">
            <w:pPr>
              <w:pStyle w:val="ae"/>
            </w:pPr>
            <w:proofErr w:type="spellStart"/>
            <w:r>
              <w:t>Energy</w:t>
            </w:r>
            <w:proofErr w:type="spellEnd"/>
            <w:r>
              <w:t xml:space="preserve"> </w:t>
            </w:r>
            <w:proofErr w:type="spellStart"/>
            <w:r>
              <w:t>and</w:t>
            </w:r>
            <w:proofErr w:type="spellEnd"/>
            <w:r>
              <w:t xml:space="preserve"> </w:t>
            </w:r>
            <w:proofErr w:type="spellStart"/>
            <w:r>
              <w:t>electrical</w:t>
            </w:r>
            <w:proofErr w:type="spellEnd"/>
            <w:r>
              <w:t xml:space="preserve"> </w:t>
            </w:r>
            <w:proofErr w:type="spellStart"/>
            <w:r>
              <w:t>engineering</w:t>
            </w:r>
            <w:proofErr w:type="spellEnd"/>
          </w:p>
        </w:tc>
      </w:tr>
      <w:tr w:rsidR="00B266CE" w14:paraId="3942E2D7" w14:textId="77777777" w:rsidTr="00387B95">
        <w:trPr>
          <w:tblCellSpacing w:w="15" w:type="dxa"/>
        </w:trPr>
        <w:tc>
          <w:tcPr>
            <w:tcW w:w="0" w:type="auto"/>
            <w:vAlign w:val="center"/>
            <w:hideMark/>
          </w:tcPr>
          <w:p w14:paraId="60FC0A78" w14:textId="77777777" w:rsidR="00B266CE" w:rsidRDefault="00B266CE">
            <w:pPr>
              <w:pStyle w:val="ae"/>
            </w:pPr>
            <w:r>
              <w:t>D100</w:t>
            </w:r>
          </w:p>
        </w:tc>
        <w:tc>
          <w:tcPr>
            <w:tcW w:w="0" w:type="auto"/>
            <w:vAlign w:val="center"/>
            <w:hideMark/>
          </w:tcPr>
          <w:p w14:paraId="402A7E7A" w14:textId="77777777" w:rsidR="00B266CE" w:rsidRDefault="00B266CE">
            <w:pPr>
              <w:pStyle w:val="ae"/>
            </w:pPr>
            <w:proofErr w:type="spellStart"/>
            <w:r>
              <w:t>Automation</w:t>
            </w:r>
            <w:proofErr w:type="spellEnd"/>
            <w:r>
              <w:t xml:space="preserve"> </w:t>
            </w:r>
            <w:proofErr w:type="spellStart"/>
            <w:r>
              <w:t>and</w:t>
            </w:r>
            <w:proofErr w:type="spellEnd"/>
            <w:r>
              <w:t xml:space="preserve"> </w:t>
            </w:r>
            <w:proofErr w:type="spellStart"/>
            <w:r>
              <w:t>control</w:t>
            </w:r>
            <w:proofErr w:type="spellEnd"/>
          </w:p>
        </w:tc>
      </w:tr>
      <w:tr w:rsidR="00B266CE" w14:paraId="157C8E02" w14:textId="77777777" w:rsidTr="00387B95">
        <w:trPr>
          <w:tblCellSpacing w:w="15" w:type="dxa"/>
        </w:trPr>
        <w:tc>
          <w:tcPr>
            <w:tcW w:w="0" w:type="auto"/>
            <w:vAlign w:val="center"/>
            <w:hideMark/>
          </w:tcPr>
          <w:p w14:paraId="560527BF" w14:textId="77777777" w:rsidR="00B266CE" w:rsidRDefault="00B266CE">
            <w:pPr>
              <w:pStyle w:val="ae"/>
            </w:pPr>
            <w:r>
              <w:t>D101</w:t>
            </w:r>
          </w:p>
        </w:tc>
        <w:tc>
          <w:tcPr>
            <w:tcW w:w="0" w:type="auto"/>
            <w:vAlign w:val="center"/>
            <w:hideMark/>
          </w:tcPr>
          <w:p w14:paraId="1ED2BBD5" w14:textId="77777777" w:rsidR="00B266CE" w:rsidRPr="00B266CE" w:rsidRDefault="00B266CE">
            <w:pPr>
              <w:pStyle w:val="ae"/>
              <w:rPr>
                <w:lang w:val="en-US"/>
              </w:rPr>
            </w:pPr>
            <w:r w:rsidRPr="00B266CE">
              <w:rPr>
                <w:lang w:val="en-US"/>
              </w:rPr>
              <w:t>Materials science and technology of new materials</w:t>
            </w:r>
          </w:p>
        </w:tc>
      </w:tr>
      <w:tr w:rsidR="00B266CE" w14:paraId="4688B948" w14:textId="77777777" w:rsidTr="00387B95">
        <w:trPr>
          <w:tblCellSpacing w:w="15" w:type="dxa"/>
        </w:trPr>
        <w:tc>
          <w:tcPr>
            <w:tcW w:w="0" w:type="auto"/>
            <w:vAlign w:val="center"/>
            <w:hideMark/>
          </w:tcPr>
          <w:p w14:paraId="66609BF8" w14:textId="77777777" w:rsidR="00B266CE" w:rsidRDefault="00B266CE">
            <w:pPr>
              <w:pStyle w:val="ae"/>
            </w:pPr>
            <w:r>
              <w:t>D102</w:t>
            </w:r>
          </w:p>
        </w:tc>
        <w:tc>
          <w:tcPr>
            <w:tcW w:w="0" w:type="auto"/>
            <w:vAlign w:val="center"/>
            <w:hideMark/>
          </w:tcPr>
          <w:p w14:paraId="234C709B" w14:textId="77777777" w:rsidR="00B266CE" w:rsidRDefault="00B266CE">
            <w:pPr>
              <w:pStyle w:val="ae"/>
            </w:pPr>
            <w:proofErr w:type="spellStart"/>
            <w:r>
              <w:t>Robotics</w:t>
            </w:r>
            <w:proofErr w:type="spellEnd"/>
            <w:r>
              <w:t xml:space="preserve"> </w:t>
            </w:r>
            <w:proofErr w:type="spellStart"/>
            <w:r>
              <w:t>and</w:t>
            </w:r>
            <w:proofErr w:type="spellEnd"/>
            <w:r>
              <w:t xml:space="preserve"> </w:t>
            </w:r>
            <w:proofErr w:type="spellStart"/>
            <w:r>
              <w:t>mechatronics</w:t>
            </w:r>
            <w:proofErr w:type="spellEnd"/>
          </w:p>
        </w:tc>
      </w:tr>
      <w:tr w:rsidR="00B266CE" w14:paraId="252F52F1" w14:textId="77777777" w:rsidTr="00387B95">
        <w:trPr>
          <w:tblCellSpacing w:w="15" w:type="dxa"/>
        </w:trPr>
        <w:tc>
          <w:tcPr>
            <w:tcW w:w="0" w:type="auto"/>
            <w:vAlign w:val="center"/>
            <w:hideMark/>
          </w:tcPr>
          <w:p w14:paraId="0638EA3C" w14:textId="77777777" w:rsidR="00B266CE" w:rsidRDefault="00B266CE">
            <w:pPr>
              <w:pStyle w:val="ae"/>
            </w:pPr>
            <w:r>
              <w:t>D103</w:t>
            </w:r>
          </w:p>
        </w:tc>
        <w:tc>
          <w:tcPr>
            <w:tcW w:w="0" w:type="auto"/>
            <w:vAlign w:val="center"/>
            <w:hideMark/>
          </w:tcPr>
          <w:p w14:paraId="507EA290" w14:textId="77777777" w:rsidR="00B266CE" w:rsidRDefault="00B266CE">
            <w:pPr>
              <w:pStyle w:val="ae"/>
            </w:pPr>
            <w:proofErr w:type="spellStart"/>
            <w:r>
              <w:t>Mechanics</w:t>
            </w:r>
            <w:proofErr w:type="spellEnd"/>
            <w:r>
              <w:t xml:space="preserve"> </w:t>
            </w:r>
            <w:proofErr w:type="spellStart"/>
            <w:r>
              <w:t>and</w:t>
            </w:r>
            <w:proofErr w:type="spellEnd"/>
            <w:r>
              <w:t xml:space="preserve"> </w:t>
            </w:r>
            <w:proofErr w:type="spellStart"/>
            <w:r>
              <w:t>metalworking</w:t>
            </w:r>
            <w:proofErr w:type="spellEnd"/>
          </w:p>
        </w:tc>
      </w:tr>
      <w:tr w:rsidR="00B266CE" w14:paraId="278A3990" w14:textId="77777777" w:rsidTr="00387B95">
        <w:trPr>
          <w:tblCellSpacing w:w="15" w:type="dxa"/>
        </w:trPr>
        <w:tc>
          <w:tcPr>
            <w:tcW w:w="0" w:type="auto"/>
            <w:vAlign w:val="center"/>
            <w:hideMark/>
          </w:tcPr>
          <w:p w14:paraId="238DBF38" w14:textId="77777777" w:rsidR="00B266CE" w:rsidRDefault="00B266CE">
            <w:pPr>
              <w:pStyle w:val="ae"/>
            </w:pPr>
            <w:r>
              <w:t>D104</w:t>
            </w:r>
          </w:p>
        </w:tc>
        <w:tc>
          <w:tcPr>
            <w:tcW w:w="0" w:type="auto"/>
            <w:vAlign w:val="center"/>
            <w:hideMark/>
          </w:tcPr>
          <w:p w14:paraId="0FED8EC1" w14:textId="77777777" w:rsidR="00B266CE" w:rsidRPr="00B266CE" w:rsidRDefault="00B266CE">
            <w:pPr>
              <w:pStyle w:val="ae"/>
              <w:rPr>
                <w:lang w:val="en-US"/>
              </w:rPr>
            </w:pPr>
            <w:r w:rsidRPr="00B266CE">
              <w:rPr>
                <w:lang w:val="en-US"/>
              </w:rPr>
              <w:t>Transport, transport equipment and technologies</w:t>
            </w:r>
          </w:p>
        </w:tc>
      </w:tr>
      <w:tr w:rsidR="00B266CE" w14:paraId="03FFDA73" w14:textId="77777777" w:rsidTr="00387B95">
        <w:trPr>
          <w:tblCellSpacing w:w="15" w:type="dxa"/>
        </w:trPr>
        <w:tc>
          <w:tcPr>
            <w:tcW w:w="0" w:type="auto"/>
            <w:vAlign w:val="center"/>
            <w:hideMark/>
          </w:tcPr>
          <w:p w14:paraId="7CCF0CAB" w14:textId="77777777" w:rsidR="00B266CE" w:rsidRDefault="00B266CE">
            <w:pPr>
              <w:pStyle w:val="ae"/>
            </w:pPr>
            <w:r>
              <w:t>D105</w:t>
            </w:r>
          </w:p>
        </w:tc>
        <w:tc>
          <w:tcPr>
            <w:tcW w:w="0" w:type="auto"/>
            <w:vAlign w:val="center"/>
            <w:hideMark/>
          </w:tcPr>
          <w:p w14:paraId="2E2607A4" w14:textId="77777777" w:rsidR="00B266CE" w:rsidRDefault="00B266CE">
            <w:pPr>
              <w:pStyle w:val="ae"/>
            </w:pPr>
            <w:proofErr w:type="spellStart"/>
            <w:r>
              <w:t>Aviation</w:t>
            </w:r>
            <w:proofErr w:type="spellEnd"/>
            <w:r>
              <w:t xml:space="preserve"> </w:t>
            </w:r>
            <w:proofErr w:type="spellStart"/>
            <w:r>
              <w:t>engineering</w:t>
            </w:r>
            <w:proofErr w:type="spellEnd"/>
            <w:r>
              <w:t xml:space="preserve"> </w:t>
            </w:r>
            <w:proofErr w:type="spellStart"/>
            <w:r>
              <w:t>and</w:t>
            </w:r>
            <w:proofErr w:type="spellEnd"/>
            <w:r>
              <w:t xml:space="preserve"> </w:t>
            </w:r>
            <w:proofErr w:type="spellStart"/>
            <w:r>
              <w:t>technology</w:t>
            </w:r>
            <w:proofErr w:type="spellEnd"/>
          </w:p>
        </w:tc>
      </w:tr>
      <w:tr w:rsidR="00B266CE" w14:paraId="01345C96" w14:textId="77777777" w:rsidTr="00387B95">
        <w:trPr>
          <w:tblCellSpacing w:w="15" w:type="dxa"/>
        </w:trPr>
        <w:tc>
          <w:tcPr>
            <w:tcW w:w="0" w:type="auto"/>
            <w:vAlign w:val="center"/>
            <w:hideMark/>
          </w:tcPr>
          <w:p w14:paraId="096C2647" w14:textId="77777777" w:rsidR="00B266CE" w:rsidRDefault="00B266CE">
            <w:pPr>
              <w:pStyle w:val="ae"/>
            </w:pPr>
            <w:r>
              <w:t>D106</w:t>
            </w:r>
          </w:p>
        </w:tc>
        <w:tc>
          <w:tcPr>
            <w:tcW w:w="0" w:type="auto"/>
            <w:vAlign w:val="center"/>
            <w:hideMark/>
          </w:tcPr>
          <w:p w14:paraId="150523A0" w14:textId="77777777" w:rsidR="00B266CE" w:rsidRPr="00B266CE" w:rsidRDefault="00B266CE">
            <w:pPr>
              <w:pStyle w:val="ae"/>
              <w:rPr>
                <w:lang w:val="en-US"/>
              </w:rPr>
            </w:pPr>
            <w:r w:rsidRPr="00B266CE">
              <w:rPr>
                <w:lang w:val="en-US"/>
              </w:rPr>
              <w:t>Flight operation of aircraft and engines</w:t>
            </w:r>
          </w:p>
        </w:tc>
      </w:tr>
      <w:tr w:rsidR="00B266CE" w14:paraId="0CD40861" w14:textId="77777777" w:rsidTr="00387B95">
        <w:trPr>
          <w:tblCellSpacing w:w="15" w:type="dxa"/>
        </w:trPr>
        <w:tc>
          <w:tcPr>
            <w:tcW w:w="0" w:type="auto"/>
            <w:vAlign w:val="center"/>
            <w:hideMark/>
          </w:tcPr>
          <w:p w14:paraId="50D0A774" w14:textId="77777777" w:rsidR="00B266CE" w:rsidRDefault="00B266CE">
            <w:pPr>
              <w:pStyle w:val="ae"/>
            </w:pPr>
            <w:r>
              <w:t>D107</w:t>
            </w:r>
          </w:p>
        </w:tc>
        <w:tc>
          <w:tcPr>
            <w:tcW w:w="0" w:type="auto"/>
            <w:vAlign w:val="center"/>
            <w:hideMark/>
          </w:tcPr>
          <w:p w14:paraId="6FB4F97C" w14:textId="77777777" w:rsidR="00B266CE" w:rsidRDefault="00B266CE">
            <w:pPr>
              <w:pStyle w:val="ae"/>
            </w:pPr>
            <w:proofErr w:type="spellStart"/>
            <w:r>
              <w:t>Space</w:t>
            </w:r>
            <w:proofErr w:type="spellEnd"/>
            <w:r>
              <w:t xml:space="preserve"> </w:t>
            </w:r>
            <w:proofErr w:type="spellStart"/>
            <w:r>
              <w:t>engineering</w:t>
            </w:r>
            <w:proofErr w:type="spellEnd"/>
          </w:p>
        </w:tc>
      </w:tr>
      <w:tr w:rsidR="00B266CE" w14:paraId="3B2C6D90" w14:textId="77777777" w:rsidTr="00387B95">
        <w:trPr>
          <w:tblCellSpacing w:w="15" w:type="dxa"/>
        </w:trPr>
        <w:tc>
          <w:tcPr>
            <w:tcW w:w="0" w:type="auto"/>
            <w:vAlign w:val="center"/>
            <w:hideMark/>
          </w:tcPr>
          <w:p w14:paraId="3D522E4E" w14:textId="77777777" w:rsidR="00B266CE" w:rsidRDefault="00B266CE">
            <w:pPr>
              <w:pStyle w:val="ae"/>
            </w:pPr>
            <w:r>
              <w:t>D108</w:t>
            </w:r>
          </w:p>
        </w:tc>
        <w:tc>
          <w:tcPr>
            <w:tcW w:w="0" w:type="auto"/>
            <w:vAlign w:val="center"/>
            <w:hideMark/>
          </w:tcPr>
          <w:p w14:paraId="14C7419A" w14:textId="77777777" w:rsidR="00B266CE" w:rsidRDefault="00B266CE">
            <w:pPr>
              <w:pStyle w:val="ae"/>
            </w:pPr>
            <w:proofErr w:type="spellStart"/>
            <w:r>
              <w:t>Nanomaterials</w:t>
            </w:r>
            <w:proofErr w:type="spellEnd"/>
            <w:r>
              <w:t xml:space="preserve"> </w:t>
            </w:r>
            <w:proofErr w:type="spellStart"/>
            <w:r>
              <w:t>and</w:t>
            </w:r>
            <w:proofErr w:type="spellEnd"/>
            <w:r>
              <w:t xml:space="preserve"> </w:t>
            </w:r>
            <w:proofErr w:type="spellStart"/>
            <w:r>
              <w:t>nanotechnology</w:t>
            </w:r>
            <w:proofErr w:type="spellEnd"/>
          </w:p>
        </w:tc>
      </w:tr>
      <w:tr w:rsidR="00B266CE" w14:paraId="13E1CA73" w14:textId="77777777" w:rsidTr="00387B95">
        <w:trPr>
          <w:tblCellSpacing w:w="15" w:type="dxa"/>
        </w:trPr>
        <w:tc>
          <w:tcPr>
            <w:tcW w:w="0" w:type="auto"/>
            <w:vAlign w:val="center"/>
            <w:hideMark/>
          </w:tcPr>
          <w:p w14:paraId="32740521" w14:textId="77777777" w:rsidR="00B266CE" w:rsidRDefault="00B266CE">
            <w:pPr>
              <w:pStyle w:val="ae"/>
            </w:pPr>
            <w:r>
              <w:t>D109</w:t>
            </w:r>
          </w:p>
        </w:tc>
        <w:tc>
          <w:tcPr>
            <w:tcW w:w="0" w:type="auto"/>
            <w:vAlign w:val="center"/>
            <w:hideMark/>
          </w:tcPr>
          <w:p w14:paraId="27F59855" w14:textId="77777777" w:rsidR="00B266CE" w:rsidRDefault="00B266CE">
            <w:pPr>
              <w:pStyle w:val="ae"/>
            </w:pPr>
            <w:proofErr w:type="spellStart"/>
            <w:r>
              <w:t>Petroleum</w:t>
            </w:r>
            <w:proofErr w:type="spellEnd"/>
            <w:r>
              <w:t xml:space="preserve"> </w:t>
            </w:r>
            <w:proofErr w:type="spellStart"/>
            <w:r>
              <w:t>and</w:t>
            </w:r>
            <w:proofErr w:type="spellEnd"/>
            <w:r>
              <w:t xml:space="preserve"> </w:t>
            </w:r>
            <w:proofErr w:type="spellStart"/>
            <w:r>
              <w:t>ore</w:t>
            </w:r>
            <w:proofErr w:type="spellEnd"/>
            <w:r>
              <w:t xml:space="preserve"> </w:t>
            </w:r>
            <w:proofErr w:type="spellStart"/>
            <w:r>
              <w:t>geophysics</w:t>
            </w:r>
            <w:proofErr w:type="spellEnd"/>
          </w:p>
        </w:tc>
      </w:tr>
      <w:tr w:rsidR="00B266CE" w14:paraId="68C029A2" w14:textId="77777777" w:rsidTr="00387B95">
        <w:trPr>
          <w:tblCellSpacing w:w="15" w:type="dxa"/>
        </w:trPr>
        <w:tc>
          <w:tcPr>
            <w:tcW w:w="0" w:type="auto"/>
            <w:vAlign w:val="center"/>
            <w:hideMark/>
          </w:tcPr>
          <w:p w14:paraId="582061E3" w14:textId="77777777" w:rsidR="00B266CE" w:rsidRDefault="00B266CE">
            <w:pPr>
              <w:pStyle w:val="ae"/>
            </w:pPr>
            <w:r>
              <w:t>D110</w:t>
            </w:r>
          </w:p>
        </w:tc>
        <w:tc>
          <w:tcPr>
            <w:tcW w:w="0" w:type="auto"/>
            <w:vAlign w:val="center"/>
            <w:hideMark/>
          </w:tcPr>
          <w:p w14:paraId="6D581F93" w14:textId="77777777" w:rsidR="00B266CE" w:rsidRDefault="00B266CE">
            <w:pPr>
              <w:pStyle w:val="ae"/>
            </w:pPr>
            <w:proofErr w:type="spellStart"/>
            <w:r>
              <w:t>Marine</w:t>
            </w:r>
            <w:proofErr w:type="spellEnd"/>
            <w:r>
              <w:t xml:space="preserve"> </w:t>
            </w:r>
            <w:proofErr w:type="spellStart"/>
            <w:r>
              <w:t>engineering</w:t>
            </w:r>
            <w:proofErr w:type="spellEnd"/>
            <w:r>
              <w:t xml:space="preserve"> </w:t>
            </w:r>
            <w:proofErr w:type="spellStart"/>
            <w:r>
              <w:t>and</w:t>
            </w:r>
            <w:proofErr w:type="spellEnd"/>
            <w:r>
              <w:t xml:space="preserve"> </w:t>
            </w:r>
            <w:proofErr w:type="spellStart"/>
            <w:r>
              <w:t>technology</w:t>
            </w:r>
            <w:proofErr w:type="spellEnd"/>
          </w:p>
        </w:tc>
      </w:tr>
      <w:tr w:rsidR="00B266CE" w14:paraId="2115594E" w14:textId="77777777" w:rsidTr="00387B95">
        <w:trPr>
          <w:tblCellSpacing w:w="15" w:type="dxa"/>
        </w:trPr>
        <w:tc>
          <w:tcPr>
            <w:tcW w:w="0" w:type="auto"/>
            <w:vAlign w:val="center"/>
            <w:hideMark/>
          </w:tcPr>
          <w:p w14:paraId="2F0A26F6" w14:textId="77777777" w:rsidR="00B266CE" w:rsidRDefault="00B266CE">
            <w:pPr>
              <w:pStyle w:val="ae"/>
            </w:pPr>
            <w:r>
              <w:lastRenderedPageBreak/>
              <w:t>D111</w:t>
            </w:r>
          </w:p>
        </w:tc>
        <w:tc>
          <w:tcPr>
            <w:tcW w:w="0" w:type="auto"/>
            <w:vAlign w:val="center"/>
            <w:hideMark/>
          </w:tcPr>
          <w:p w14:paraId="33856F8E" w14:textId="77777777" w:rsidR="00B266CE" w:rsidRDefault="00B266CE">
            <w:pPr>
              <w:pStyle w:val="ae"/>
            </w:pPr>
            <w:proofErr w:type="spellStart"/>
            <w:r>
              <w:t>Food</w:t>
            </w:r>
            <w:proofErr w:type="spellEnd"/>
            <w:r>
              <w:t xml:space="preserve"> </w:t>
            </w:r>
            <w:proofErr w:type="spellStart"/>
            <w:r>
              <w:t>production</w:t>
            </w:r>
            <w:proofErr w:type="spellEnd"/>
          </w:p>
        </w:tc>
      </w:tr>
      <w:tr w:rsidR="00B266CE" w14:paraId="267B4054" w14:textId="77777777" w:rsidTr="00387B95">
        <w:trPr>
          <w:tblCellSpacing w:w="15" w:type="dxa"/>
        </w:trPr>
        <w:tc>
          <w:tcPr>
            <w:tcW w:w="0" w:type="auto"/>
            <w:vAlign w:val="center"/>
            <w:hideMark/>
          </w:tcPr>
          <w:p w14:paraId="4B0FBA16" w14:textId="77777777" w:rsidR="00B266CE" w:rsidRDefault="00B266CE">
            <w:pPr>
              <w:pStyle w:val="ae"/>
            </w:pPr>
            <w:r>
              <w:t>D112</w:t>
            </w:r>
          </w:p>
        </w:tc>
        <w:tc>
          <w:tcPr>
            <w:tcW w:w="0" w:type="auto"/>
            <w:vAlign w:val="center"/>
            <w:hideMark/>
          </w:tcPr>
          <w:p w14:paraId="3562B309" w14:textId="77777777" w:rsidR="00B266CE" w:rsidRPr="00B266CE" w:rsidRDefault="00B266CE">
            <w:pPr>
              <w:pStyle w:val="ae"/>
              <w:rPr>
                <w:lang w:val="en-US"/>
              </w:rPr>
            </w:pPr>
            <w:r w:rsidRPr="00B266CE">
              <w:rPr>
                <w:lang w:val="en-US"/>
              </w:rPr>
              <w:t>Woodworking technology (by areas of application)</w:t>
            </w:r>
          </w:p>
        </w:tc>
      </w:tr>
      <w:tr w:rsidR="00B266CE" w14:paraId="22CD3EFB" w14:textId="77777777" w:rsidTr="00387B95">
        <w:trPr>
          <w:tblCellSpacing w:w="15" w:type="dxa"/>
        </w:trPr>
        <w:tc>
          <w:tcPr>
            <w:tcW w:w="0" w:type="auto"/>
            <w:vAlign w:val="center"/>
            <w:hideMark/>
          </w:tcPr>
          <w:p w14:paraId="615FAB1C" w14:textId="77777777" w:rsidR="00B266CE" w:rsidRDefault="00B266CE">
            <w:pPr>
              <w:pStyle w:val="ae"/>
            </w:pPr>
            <w:r>
              <w:t>D113</w:t>
            </w:r>
          </w:p>
        </w:tc>
        <w:tc>
          <w:tcPr>
            <w:tcW w:w="0" w:type="auto"/>
            <w:vAlign w:val="center"/>
            <w:hideMark/>
          </w:tcPr>
          <w:p w14:paraId="2E342DC9" w14:textId="77777777" w:rsidR="00B266CE" w:rsidRDefault="00B266CE">
            <w:pPr>
              <w:pStyle w:val="ae"/>
            </w:pPr>
            <w:proofErr w:type="spellStart"/>
            <w:r>
              <w:t>Material</w:t>
            </w:r>
            <w:proofErr w:type="spellEnd"/>
            <w:r>
              <w:t xml:space="preserve"> </w:t>
            </w:r>
            <w:proofErr w:type="spellStart"/>
            <w:r>
              <w:t>processing</w:t>
            </w:r>
            <w:proofErr w:type="spellEnd"/>
            <w:r>
              <w:t xml:space="preserve"> </w:t>
            </w:r>
            <w:proofErr w:type="spellStart"/>
            <w:r>
              <w:t>technology</w:t>
            </w:r>
            <w:proofErr w:type="spellEnd"/>
          </w:p>
        </w:tc>
      </w:tr>
      <w:tr w:rsidR="00B266CE" w14:paraId="7558C1CC" w14:textId="77777777" w:rsidTr="00387B95">
        <w:trPr>
          <w:tblCellSpacing w:w="15" w:type="dxa"/>
        </w:trPr>
        <w:tc>
          <w:tcPr>
            <w:tcW w:w="0" w:type="auto"/>
            <w:vAlign w:val="center"/>
            <w:hideMark/>
          </w:tcPr>
          <w:p w14:paraId="36F5D72F" w14:textId="77777777" w:rsidR="00B266CE" w:rsidRDefault="00B266CE">
            <w:pPr>
              <w:pStyle w:val="ae"/>
            </w:pPr>
            <w:r>
              <w:t>D114</w:t>
            </w:r>
          </w:p>
        </w:tc>
        <w:tc>
          <w:tcPr>
            <w:tcW w:w="0" w:type="auto"/>
            <w:vAlign w:val="center"/>
            <w:hideMark/>
          </w:tcPr>
          <w:p w14:paraId="104D022A" w14:textId="77777777" w:rsidR="00B266CE" w:rsidRPr="00B266CE" w:rsidRDefault="00B266CE">
            <w:pPr>
              <w:pStyle w:val="ae"/>
              <w:rPr>
                <w:lang w:val="en-US"/>
              </w:rPr>
            </w:pPr>
            <w:r w:rsidRPr="00B266CE">
              <w:rPr>
                <w:lang w:val="en-US"/>
              </w:rPr>
              <w:t>Textiles: clothing, footwear and leather goods</w:t>
            </w:r>
          </w:p>
        </w:tc>
      </w:tr>
      <w:tr w:rsidR="00B266CE" w14:paraId="13447FAE" w14:textId="77777777" w:rsidTr="00387B95">
        <w:trPr>
          <w:tblCellSpacing w:w="15" w:type="dxa"/>
        </w:trPr>
        <w:tc>
          <w:tcPr>
            <w:tcW w:w="0" w:type="auto"/>
            <w:vAlign w:val="center"/>
            <w:hideMark/>
          </w:tcPr>
          <w:p w14:paraId="690FA651" w14:textId="77777777" w:rsidR="00B266CE" w:rsidRDefault="00B266CE">
            <w:pPr>
              <w:pStyle w:val="ae"/>
            </w:pPr>
            <w:r>
              <w:t>D115</w:t>
            </w:r>
          </w:p>
        </w:tc>
        <w:tc>
          <w:tcPr>
            <w:tcW w:w="0" w:type="auto"/>
            <w:vAlign w:val="center"/>
            <w:hideMark/>
          </w:tcPr>
          <w:p w14:paraId="186C7155" w14:textId="77777777" w:rsidR="00B266CE" w:rsidRDefault="00B266CE">
            <w:pPr>
              <w:pStyle w:val="ae"/>
            </w:pPr>
            <w:proofErr w:type="spellStart"/>
            <w:r>
              <w:t>Petroleum</w:t>
            </w:r>
            <w:proofErr w:type="spellEnd"/>
            <w:r>
              <w:t xml:space="preserve"> </w:t>
            </w:r>
            <w:proofErr w:type="spellStart"/>
            <w:r>
              <w:t>engineering</w:t>
            </w:r>
            <w:proofErr w:type="spellEnd"/>
          </w:p>
        </w:tc>
      </w:tr>
      <w:tr w:rsidR="00B266CE" w14:paraId="34B17CAA" w14:textId="77777777" w:rsidTr="00387B95">
        <w:trPr>
          <w:tblCellSpacing w:w="15" w:type="dxa"/>
        </w:trPr>
        <w:tc>
          <w:tcPr>
            <w:tcW w:w="0" w:type="auto"/>
            <w:vAlign w:val="center"/>
            <w:hideMark/>
          </w:tcPr>
          <w:p w14:paraId="45E2F9B9" w14:textId="77777777" w:rsidR="00B266CE" w:rsidRDefault="00B266CE">
            <w:pPr>
              <w:pStyle w:val="ae"/>
            </w:pPr>
            <w:r>
              <w:t>D116</w:t>
            </w:r>
          </w:p>
        </w:tc>
        <w:tc>
          <w:tcPr>
            <w:tcW w:w="0" w:type="auto"/>
            <w:vAlign w:val="center"/>
            <w:hideMark/>
          </w:tcPr>
          <w:p w14:paraId="2F92FAEF" w14:textId="77777777" w:rsidR="00B266CE" w:rsidRDefault="00B266CE">
            <w:pPr>
              <w:pStyle w:val="ae"/>
            </w:pPr>
            <w:proofErr w:type="spellStart"/>
            <w:r>
              <w:t>Mining</w:t>
            </w:r>
            <w:proofErr w:type="spellEnd"/>
            <w:r>
              <w:t xml:space="preserve"> </w:t>
            </w:r>
            <w:proofErr w:type="spellStart"/>
            <w:r>
              <w:t>engineering</w:t>
            </w:r>
            <w:proofErr w:type="spellEnd"/>
          </w:p>
        </w:tc>
      </w:tr>
      <w:tr w:rsidR="00B266CE" w14:paraId="3F277AEC" w14:textId="77777777" w:rsidTr="00387B95">
        <w:trPr>
          <w:tblCellSpacing w:w="15" w:type="dxa"/>
        </w:trPr>
        <w:tc>
          <w:tcPr>
            <w:tcW w:w="0" w:type="auto"/>
            <w:vAlign w:val="center"/>
            <w:hideMark/>
          </w:tcPr>
          <w:p w14:paraId="1808576F" w14:textId="77777777" w:rsidR="00B266CE" w:rsidRDefault="00B266CE">
            <w:pPr>
              <w:pStyle w:val="ae"/>
            </w:pPr>
            <w:r>
              <w:t>D117</w:t>
            </w:r>
          </w:p>
        </w:tc>
        <w:tc>
          <w:tcPr>
            <w:tcW w:w="0" w:type="auto"/>
            <w:vAlign w:val="center"/>
            <w:hideMark/>
          </w:tcPr>
          <w:p w14:paraId="130EF05A" w14:textId="77777777" w:rsidR="00B266CE" w:rsidRDefault="00B266CE">
            <w:pPr>
              <w:pStyle w:val="ae"/>
            </w:pPr>
            <w:proofErr w:type="spellStart"/>
            <w:r>
              <w:t>Metallurgical</w:t>
            </w:r>
            <w:proofErr w:type="spellEnd"/>
            <w:r>
              <w:t xml:space="preserve"> </w:t>
            </w:r>
            <w:proofErr w:type="spellStart"/>
            <w:r>
              <w:t>engineering</w:t>
            </w:r>
            <w:proofErr w:type="spellEnd"/>
          </w:p>
        </w:tc>
      </w:tr>
      <w:tr w:rsidR="00B266CE" w14:paraId="42C454D9" w14:textId="77777777" w:rsidTr="00387B95">
        <w:trPr>
          <w:tblCellSpacing w:w="15" w:type="dxa"/>
        </w:trPr>
        <w:tc>
          <w:tcPr>
            <w:tcW w:w="0" w:type="auto"/>
            <w:vAlign w:val="center"/>
            <w:hideMark/>
          </w:tcPr>
          <w:p w14:paraId="68A37B7C" w14:textId="77777777" w:rsidR="00B266CE" w:rsidRDefault="00B266CE">
            <w:pPr>
              <w:pStyle w:val="ae"/>
            </w:pPr>
            <w:r>
              <w:t>D118</w:t>
            </w:r>
          </w:p>
        </w:tc>
        <w:tc>
          <w:tcPr>
            <w:tcW w:w="0" w:type="auto"/>
            <w:vAlign w:val="center"/>
            <w:hideMark/>
          </w:tcPr>
          <w:p w14:paraId="62C53663" w14:textId="77777777" w:rsidR="00B266CE" w:rsidRDefault="00B266CE">
            <w:pPr>
              <w:pStyle w:val="ae"/>
            </w:pPr>
            <w:proofErr w:type="spellStart"/>
            <w:r>
              <w:t>Mineral</w:t>
            </w:r>
            <w:proofErr w:type="spellEnd"/>
            <w:r>
              <w:t xml:space="preserve"> </w:t>
            </w:r>
            <w:proofErr w:type="spellStart"/>
            <w:r>
              <w:t>processing</w:t>
            </w:r>
            <w:proofErr w:type="spellEnd"/>
          </w:p>
        </w:tc>
      </w:tr>
      <w:tr w:rsidR="00B266CE" w14:paraId="7F9B23AE" w14:textId="77777777" w:rsidTr="00387B95">
        <w:trPr>
          <w:tblCellSpacing w:w="15" w:type="dxa"/>
        </w:trPr>
        <w:tc>
          <w:tcPr>
            <w:tcW w:w="0" w:type="auto"/>
            <w:vAlign w:val="center"/>
            <w:hideMark/>
          </w:tcPr>
          <w:p w14:paraId="00F7DD5B" w14:textId="77777777" w:rsidR="00B266CE" w:rsidRDefault="00B266CE">
            <w:pPr>
              <w:pStyle w:val="ae"/>
            </w:pPr>
            <w:r>
              <w:t>D119</w:t>
            </w:r>
          </w:p>
        </w:tc>
        <w:tc>
          <w:tcPr>
            <w:tcW w:w="0" w:type="auto"/>
            <w:vAlign w:val="center"/>
            <w:hideMark/>
          </w:tcPr>
          <w:p w14:paraId="3FF39B57" w14:textId="77777777" w:rsidR="00B266CE" w:rsidRDefault="00B266CE">
            <w:pPr>
              <w:pStyle w:val="ae"/>
            </w:pPr>
            <w:proofErr w:type="spellStart"/>
            <w:r>
              <w:t>Pharmaceutical</w:t>
            </w:r>
            <w:proofErr w:type="spellEnd"/>
            <w:r>
              <w:t xml:space="preserve"> </w:t>
            </w:r>
            <w:proofErr w:type="spellStart"/>
            <w:r>
              <w:t>production</w:t>
            </w:r>
            <w:proofErr w:type="spellEnd"/>
            <w:r>
              <w:t xml:space="preserve"> </w:t>
            </w:r>
            <w:proofErr w:type="spellStart"/>
            <w:r>
              <w:t>technology</w:t>
            </w:r>
            <w:proofErr w:type="spellEnd"/>
          </w:p>
        </w:tc>
      </w:tr>
      <w:tr w:rsidR="00B266CE" w14:paraId="5DF598F8" w14:textId="77777777" w:rsidTr="00387B95">
        <w:trPr>
          <w:tblCellSpacing w:w="15" w:type="dxa"/>
        </w:trPr>
        <w:tc>
          <w:tcPr>
            <w:tcW w:w="0" w:type="auto"/>
            <w:vAlign w:val="center"/>
            <w:hideMark/>
          </w:tcPr>
          <w:p w14:paraId="7DB4D606" w14:textId="77777777" w:rsidR="00B266CE" w:rsidRDefault="00B266CE">
            <w:pPr>
              <w:pStyle w:val="ae"/>
            </w:pPr>
            <w:r>
              <w:t>D120</w:t>
            </w:r>
          </w:p>
        </w:tc>
        <w:tc>
          <w:tcPr>
            <w:tcW w:w="0" w:type="auto"/>
            <w:vAlign w:val="center"/>
            <w:hideMark/>
          </w:tcPr>
          <w:p w14:paraId="1D83A249" w14:textId="77777777" w:rsidR="00B266CE" w:rsidRDefault="00B266CE">
            <w:pPr>
              <w:pStyle w:val="ae"/>
            </w:pPr>
            <w:proofErr w:type="spellStart"/>
            <w:r>
              <w:t>Mine</w:t>
            </w:r>
            <w:proofErr w:type="spellEnd"/>
            <w:r>
              <w:t xml:space="preserve"> </w:t>
            </w:r>
            <w:proofErr w:type="spellStart"/>
            <w:r>
              <w:t>surveying</w:t>
            </w:r>
            <w:proofErr w:type="spellEnd"/>
          </w:p>
        </w:tc>
      </w:tr>
      <w:tr w:rsidR="00B266CE" w14:paraId="66E5B293" w14:textId="77777777" w:rsidTr="00387B95">
        <w:trPr>
          <w:tblCellSpacing w:w="15" w:type="dxa"/>
        </w:trPr>
        <w:tc>
          <w:tcPr>
            <w:tcW w:w="0" w:type="auto"/>
            <w:vAlign w:val="center"/>
            <w:hideMark/>
          </w:tcPr>
          <w:p w14:paraId="31FA42C1" w14:textId="77777777" w:rsidR="00B266CE" w:rsidRDefault="00B266CE">
            <w:pPr>
              <w:pStyle w:val="ae"/>
            </w:pPr>
            <w:r>
              <w:t>D121</w:t>
            </w:r>
          </w:p>
        </w:tc>
        <w:tc>
          <w:tcPr>
            <w:tcW w:w="0" w:type="auto"/>
            <w:vAlign w:val="center"/>
            <w:hideMark/>
          </w:tcPr>
          <w:p w14:paraId="68DFA5BA" w14:textId="77777777" w:rsidR="00B266CE" w:rsidRDefault="00B266CE">
            <w:pPr>
              <w:pStyle w:val="ae"/>
            </w:pPr>
            <w:proofErr w:type="spellStart"/>
            <w:r>
              <w:t>Geology</w:t>
            </w:r>
            <w:proofErr w:type="spellEnd"/>
          </w:p>
        </w:tc>
      </w:tr>
      <w:tr w:rsidR="00B266CE" w14:paraId="0DD4BDC1" w14:textId="77777777" w:rsidTr="00387B95">
        <w:trPr>
          <w:tblCellSpacing w:w="15" w:type="dxa"/>
        </w:trPr>
        <w:tc>
          <w:tcPr>
            <w:tcW w:w="0" w:type="auto"/>
            <w:vAlign w:val="center"/>
            <w:hideMark/>
          </w:tcPr>
          <w:p w14:paraId="1500A1B9" w14:textId="77777777" w:rsidR="00B266CE" w:rsidRDefault="00B266CE">
            <w:pPr>
              <w:pStyle w:val="ae"/>
            </w:pPr>
            <w:r>
              <w:t>D122</w:t>
            </w:r>
          </w:p>
        </w:tc>
        <w:tc>
          <w:tcPr>
            <w:tcW w:w="0" w:type="auto"/>
            <w:vAlign w:val="center"/>
            <w:hideMark/>
          </w:tcPr>
          <w:p w14:paraId="5448F466" w14:textId="77777777" w:rsidR="00B266CE" w:rsidRDefault="00B266CE">
            <w:pPr>
              <w:pStyle w:val="ae"/>
            </w:pPr>
            <w:proofErr w:type="spellStart"/>
            <w:r>
              <w:t>Architecture</w:t>
            </w:r>
            <w:proofErr w:type="spellEnd"/>
          </w:p>
        </w:tc>
      </w:tr>
      <w:tr w:rsidR="00B266CE" w14:paraId="6F18CD55" w14:textId="77777777" w:rsidTr="00387B95">
        <w:trPr>
          <w:tblCellSpacing w:w="15" w:type="dxa"/>
        </w:trPr>
        <w:tc>
          <w:tcPr>
            <w:tcW w:w="0" w:type="auto"/>
            <w:vAlign w:val="center"/>
            <w:hideMark/>
          </w:tcPr>
          <w:p w14:paraId="358060A4" w14:textId="77777777" w:rsidR="00B266CE" w:rsidRDefault="00B266CE">
            <w:pPr>
              <w:pStyle w:val="ae"/>
            </w:pPr>
            <w:r>
              <w:t>D123</w:t>
            </w:r>
          </w:p>
        </w:tc>
        <w:tc>
          <w:tcPr>
            <w:tcW w:w="0" w:type="auto"/>
            <w:vAlign w:val="center"/>
            <w:hideMark/>
          </w:tcPr>
          <w:p w14:paraId="19085104" w14:textId="77777777" w:rsidR="00B266CE" w:rsidRDefault="00B266CE">
            <w:pPr>
              <w:pStyle w:val="ae"/>
            </w:pPr>
            <w:proofErr w:type="spellStart"/>
            <w:r>
              <w:t>Geodesy</w:t>
            </w:r>
            <w:proofErr w:type="spellEnd"/>
          </w:p>
        </w:tc>
      </w:tr>
      <w:tr w:rsidR="00B266CE" w14:paraId="104CD1A4" w14:textId="77777777" w:rsidTr="00387B95">
        <w:trPr>
          <w:tblCellSpacing w:w="15" w:type="dxa"/>
        </w:trPr>
        <w:tc>
          <w:tcPr>
            <w:tcW w:w="0" w:type="auto"/>
            <w:vAlign w:val="center"/>
            <w:hideMark/>
          </w:tcPr>
          <w:p w14:paraId="258A2FA4" w14:textId="77777777" w:rsidR="00B266CE" w:rsidRDefault="00B266CE">
            <w:pPr>
              <w:pStyle w:val="ae"/>
            </w:pPr>
            <w:r>
              <w:t>D124</w:t>
            </w:r>
          </w:p>
        </w:tc>
        <w:tc>
          <w:tcPr>
            <w:tcW w:w="0" w:type="auto"/>
            <w:vAlign w:val="center"/>
            <w:hideMark/>
          </w:tcPr>
          <w:p w14:paraId="4152607F" w14:textId="77777777" w:rsidR="00B266CE" w:rsidRDefault="00B266CE">
            <w:pPr>
              <w:pStyle w:val="ae"/>
            </w:pPr>
            <w:proofErr w:type="spellStart"/>
            <w:r>
              <w:t>Building</w:t>
            </w:r>
            <w:proofErr w:type="spellEnd"/>
          </w:p>
        </w:tc>
      </w:tr>
      <w:tr w:rsidR="00B266CE" w14:paraId="6993D002" w14:textId="77777777" w:rsidTr="00387B95">
        <w:trPr>
          <w:tblCellSpacing w:w="15" w:type="dxa"/>
        </w:trPr>
        <w:tc>
          <w:tcPr>
            <w:tcW w:w="0" w:type="auto"/>
            <w:vAlign w:val="center"/>
            <w:hideMark/>
          </w:tcPr>
          <w:p w14:paraId="6E132A76" w14:textId="77777777" w:rsidR="00B266CE" w:rsidRDefault="00B266CE">
            <w:pPr>
              <w:pStyle w:val="ae"/>
            </w:pPr>
            <w:r>
              <w:t>D125</w:t>
            </w:r>
          </w:p>
        </w:tc>
        <w:tc>
          <w:tcPr>
            <w:tcW w:w="0" w:type="auto"/>
            <w:vAlign w:val="center"/>
            <w:hideMark/>
          </w:tcPr>
          <w:p w14:paraId="7050DF4F" w14:textId="77777777" w:rsidR="00B266CE" w:rsidRPr="00B266CE" w:rsidRDefault="00B266CE">
            <w:pPr>
              <w:pStyle w:val="ae"/>
              <w:rPr>
                <w:lang w:val="en-US"/>
              </w:rPr>
            </w:pPr>
            <w:r w:rsidRPr="00B266CE">
              <w:rPr>
                <w:lang w:val="en-US"/>
              </w:rPr>
              <w:t>Production of building materials, products and structures</w:t>
            </w:r>
          </w:p>
        </w:tc>
      </w:tr>
      <w:tr w:rsidR="00B266CE" w14:paraId="109F043E" w14:textId="77777777" w:rsidTr="00387B95">
        <w:trPr>
          <w:tblCellSpacing w:w="15" w:type="dxa"/>
        </w:trPr>
        <w:tc>
          <w:tcPr>
            <w:tcW w:w="0" w:type="auto"/>
            <w:vAlign w:val="center"/>
            <w:hideMark/>
          </w:tcPr>
          <w:p w14:paraId="669FD5BC" w14:textId="77777777" w:rsidR="00B266CE" w:rsidRDefault="00B266CE">
            <w:pPr>
              <w:pStyle w:val="ae"/>
            </w:pPr>
            <w:r>
              <w:t>D126</w:t>
            </w:r>
          </w:p>
        </w:tc>
        <w:tc>
          <w:tcPr>
            <w:tcW w:w="0" w:type="auto"/>
            <w:vAlign w:val="center"/>
            <w:hideMark/>
          </w:tcPr>
          <w:p w14:paraId="1CD7748D" w14:textId="77777777" w:rsidR="00B266CE" w:rsidRDefault="00B266CE">
            <w:pPr>
              <w:pStyle w:val="ae"/>
            </w:pPr>
            <w:proofErr w:type="spellStart"/>
            <w:r>
              <w:t>Transport</w:t>
            </w:r>
            <w:proofErr w:type="spellEnd"/>
            <w:r>
              <w:t xml:space="preserve"> </w:t>
            </w:r>
            <w:proofErr w:type="spellStart"/>
            <w:r>
              <w:t>construction</w:t>
            </w:r>
            <w:proofErr w:type="spellEnd"/>
          </w:p>
        </w:tc>
      </w:tr>
      <w:tr w:rsidR="00B266CE" w14:paraId="37052E53" w14:textId="77777777" w:rsidTr="00387B95">
        <w:trPr>
          <w:tblCellSpacing w:w="15" w:type="dxa"/>
        </w:trPr>
        <w:tc>
          <w:tcPr>
            <w:tcW w:w="0" w:type="auto"/>
            <w:vAlign w:val="center"/>
            <w:hideMark/>
          </w:tcPr>
          <w:p w14:paraId="3F7268C9" w14:textId="77777777" w:rsidR="00B266CE" w:rsidRDefault="00B266CE">
            <w:pPr>
              <w:pStyle w:val="ae"/>
            </w:pPr>
            <w:r>
              <w:t>D127</w:t>
            </w:r>
          </w:p>
        </w:tc>
        <w:tc>
          <w:tcPr>
            <w:tcW w:w="0" w:type="auto"/>
            <w:vAlign w:val="center"/>
            <w:hideMark/>
          </w:tcPr>
          <w:p w14:paraId="232AAB95" w14:textId="77777777" w:rsidR="00B266CE" w:rsidRDefault="00B266CE">
            <w:pPr>
              <w:pStyle w:val="ae"/>
            </w:pPr>
            <w:proofErr w:type="spellStart"/>
            <w:r>
              <w:t>Engineering</w:t>
            </w:r>
            <w:proofErr w:type="spellEnd"/>
            <w:r>
              <w:t xml:space="preserve"> </w:t>
            </w:r>
            <w:proofErr w:type="spellStart"/>
            <w:r>
              <w:t>systems</w:t>
            </w:r>
            <w:proofErr w:type="spellEnd"/>
            <w:r>
              <w:t xml:space="preserve"> </w:t>
            </w:r>
            <w:proofErr w:type="spellStart"/>
            <w:r>
              <w:t>and</w:t>
            </w:r>
            <w:proofErr w:type="spellEnd"/>
            <w:r>
              <w:t xml:space="preserve"> </w:t>
            </w:r>
            <w:proofErr w:type="spellStart"/>
            <w:r>
              <w:t>networks</w:t>
            </w:r>
            <w:proofErr w:type="spellEnd"/>
          </w:p>
        </w:tc>
      </w:tr>
      <w:tr w:rsidR="00B266CE" w14:paraId="58E55983" w14:textId="77777777" w:rsidTr="00387B95">
        <w:trPr>
          <w:tblCellSpacing w:w="15" w:type="dxa"/>
        </w:trPr>
        <w:tc>
          <w:tcPr>
            <w:tcW w:w="0" w:type="auto"/>
            <w:vAlign w:val="center"/>
            <w:hideMark/>
          </w:tcPr>
          <w:p w14:paraId="5CCEECA9" w14:textId="77777777" w:rsidR="00B266CE" w:rsidRDefault="00B266CE">
            <w:pPr>
              <w:pStyle w:val="ae"/>
            </w:pPr>
            <w:r>
              <w:t>D128</w:t>
            </w:r>
          </w:p>
        </w:tc>
        <w:tc>
          <w:tcPr>
            <w:tcW w:w="0" w:type="auto"/>
            <w:vAlign w:val="center"/>
            <w:hideMark/>
          </w:tcPr>
          <w:p w14:paraId="0959E651" w14:textId="77777777" w:rsidR="00B266CE" w:rsidRDefault="00B266CE">
            <w:pPr>
              <w:pStyle w:val="ae"/>
            </w:pPr>
            <w:proofErr w:type="spellStart"/>
            <w:r>
              <w:t>Land</w:t>
            </w:r>
            <w:proofErr w:type="spellEnd"/>
            <w:r>
              <w:t xml:space="preserve"> </w:t>
            </w:r>
            <w:proofErr w:type="spellStart"/>
            <w:r>
              <w:t>management</w:t>
            </w:r>
            <w:proofErr w:type="spellEnd"/>
          </w:p>
        </w:tc>
      </w:tr>
      <w:tr w:rsidR="00B266CE" w14:paraId="52920D5E" w14:textId="77777777" w:rsidTr="00387B95">
        <w:trPr>
          <w:tblCellSpacing w:w="15" w:type="dxa"/>
        </w:trPr>
        <w:tc>
          <w:tcPr>
            <w:tcW w:w="0" w:type="auto"/>
            <w:vAlign w:val="center"/>
            <w:hideMark/>
          </w:tcPr>
          <w:p w14:paraId="71A7D73F" w14:textId="77777777" w:rsidR="00B266CE" w:rsidRDefault="00B266CE">
            <w:pPr>
              <w:pStyle w:val="ae"/>
            </w:pPr>
            <w:r>
              <w:t>D129</w:t>
            </w:r>
          </w:p>
        </w:tc>
        <w:tc>
          <w:tcPr>
            <w:tcW w:w="0" w:type="auto"/>
            <w:vAlign w:val="center"/>
            <w:hideMark/>
          </w:tcPr>
          <w:p w14:paraId="4EF971DD" w14:textId="77777777" w:rsidR="00B266CE" w:rsidRDefault="00B266CE">
            <w:pPr>
              <w:pStyle w:val="ae"/>
            </w:pPr>
            <w:proofErr w:type="spellStart"/>
            <w:r>
              <w:t>Hydraulic</w:t>
            </w:r>
            <w:proofErr w:type="spellEnd"/>
            <w:r>
              <w:t xml:space="preserve"> </w:t>
            </w:r>
            <w:proofErr w:type="spellStart"/>
            <w:r>
              <w:t>engineering</w:t>
            </w:r>
            <w:proofErr w:type="spellEnd"/>
          </w:p>
        </w:tc>
      </w:tr>
      <w:tr w:rsidR="00B266CE" w14:paraId="2B32CB88" w14:textId="77777777" w:rsidTr="00387B95">
        <w:trPr>
          <w:tblCellSpacing w:w="15" w:type="dxa"/>
        </w:trPr>
        <w:tc>
          <w:tcPr>
            <w:tcW w:w="0" w:type="auto"/>
            <w:vAlign w:val="center"/>
            <w:hideMark/>
          </w:tcPr>
          <w:p w14:paraId="4817A012" w14:textId="77777777" w:rsidR="00B266CE" w:rsidRDefault="00B266CE">
            <w:pPr>
              <w:pStyle w:val="ae"/>
            </w:pPr>
            <w:r>
              <w:t>D130</w:t>
            </w:r>
          </w:p>
        </w:tc>
        <w:tc>
          <w:tcPr>
            <w:tcW w:w="0" w:type="auto"/>
            <w:vAlign w:val="center"/>
            <w:hideMark/>
          </w:tcPr>
          <w:p w14:paraId="4D64B2F9" w14:textId="77777777" w:rsidR="00B266CE" w:rsidRPr="00B266CE" w:rsidRDefault="00B266CE">
            <w:pPr>
              <w:pStyle w:val="ae"/>
              <w:rPr>
                <w:lang w:val="en-US"/>
              </w:rPr>
            </w:pPr>
            <w:r w:rsidRPr="00B266CE">
              <w:rPr>
                <w:lang w:val="en-US"/>
              </w:rPr>
              <w:t>Standardization, certification and metrology (by areas of application)</w:t>
            </w:r>
          </w:p>
        </w:tc>
      </w:tr>
      <w:tr w:rsidR="00B266CE" w14:paraId="6CCA195C" w14:textId="77777777" w:rsidTr="00387B95">
        <w:trPr>
          <w:tblCellSpacing w:w="15" w:type="dxa"/>
        </w:trPr>
        <w:tc>
          <w:tcPr>
            <w:tcW w:w="0" w:type="auto"/>
            <w:vAlign w:val="center"/>
            <w:hideMark/>
          </w:tcPr>
          <w:p w14:paraId="56B6E869" w14:textId="77777777" w:rsidR="00B266CE" w:rsidRDefault="00B266CE">
            <w:pPr>
              <w:pStyle w:val="ae"/>
            </w:pPr>
            <w:r>
              <w:t>D131</w:t>
            </w:r>
          </w:p>
        </w:tc>
        <w:tc>
          <w:tcPr>
            <w:tcW w:w="0" w:type="auto"/>
            <w:vAlign w:val="center"/>
            <w:hideMark/>
          </w:tcPr>
          <w:p w14:paraId="41FEF357" w14:textId="77777777" w:rsidR="00B266CE" w:rsidRDefault="00B266CE">
            <w:pPr>
              <w:pStyle w:val="ae"/>
            </w:pPr>
            <w:proofErr w:type="spellStart"/>
            <w:r>
              <w:t>Plant</w:t>
            </w:r>
            <w:proofErr w:type="spellEnd"/>
            <w:r>
              <w:t xml:space="preserve"> </w:t>
            </w:r>
            <w:proofErr w:type="spellStart"/>
            <w:r>
              <w:t>growing</w:t>
            </w:r>
            <w:proofErr w:type="spellEnd"/>
          </w:p>
        </w:tc>
      </w:tr>
      <w:tr w:rsidR="00B266CE" w14:paraId="4B4D7156" w14:textId="77777777" w:rsidTr="00387B95">
        <w:trPr>
          <w:tblCellSpacing w:w="15" w:type="dxa"/>
        </w:trPr>
        <w:tc>
          <w:tcPr>
            <w:tcW w:w="0" w:type="auto"/>
            <w:vAlign w:val="center"/>
            <w:hideMark/>
          </w:tcPr>
          <w:p w14:paraId="203BC693" w14:textId="77777777" w:rsidR="00B266CE" w:rsidRDefault="00B266CE">
            <w:pPr>
              <w:pStyle w:val="ae"/>
            </w:pPr>
            <w:r>
              <w:t>D132</w:t>
            </w:r>
          </w:p>
        </w:tc>
        <w:tc>
          <w:tcPr>
            <w:tcW w:w="0" w:type="auto"/>
            <w:vAlign w:val="center"/>
            <w:hideMark/>
          </w:tcPr>
          <w:p w14:paraId="303DBB76" w14:textId="77777777" w:rsidR="00B266CE" w:rsidRDefault="00B266CE">
            <w:pPr>
              <w:pStyle w:val="ae"/>
            </w:pPr>
            <w:proofErr w:type="spellStart"/>
            <w:r>
              <w:t>Livestock</w:t>
            </w:r>
            <w:proofErr w:type="spellEnd"/>
          </w:p>
        </w:tc>
      </w:tr>
      <w:tr w:rsidR="00B266CE" w14:paraId="620E58E6" w14:textId="77777777" w:rsidTr="00387B95">
        <w:trPr>
          <w:tblCellSpacing w:w="15" w:type="dxa"/>
        </w:trPr>
        <w:tc>
          <w:tcPr>
            <w:tcW w:w="0" w:type="auto"/>
            <w:vAlign w:val="center"/>
            <w:hideMark/>
          </w:tcPr>
          <w:p w14:paraId="7501D76A" w14:textId="77777777" w:rsidR="00B266CE" w:rsidRDefault="00B266CE">
            <w:pPr>
              <w:pStyle w:val="ae"/>
            </w:pPr>
            <w:r>
              <w:t>D133</w:t>
            </w:r>
          </w:p>
        </w:tc>
        <w:tc>
          <w:tcPr>
            <w:tcW w:w="0" w:type="auto"/>
            <w:vAlign w:val="center"/>
            <w:hideMark/>
          </w:tcPr>
          <w:p w14:paraId="62B20247" w14:textId="77777777" w:rsidR="00B266CE" w:rsidRDefault="00B266CE">
            <w:pPr>
              <w:pStyle w:val="ae"/>
            </w:pPr>
            <w:proofErr w:type="spellStart"/>
            <w:r>
              <w:t>Forestry</w:t>
            </w:r>
            <w:proofErr w:type="spellEnd"/>
          </w:p>
        </w:tc>
      </w:tr>
      <w:tr w:rsidR="00B266CE" w14:paraId="06CBFBCC" w14:textId="77777777" w:rsidTr="00387B95">
        <w:trPr>
          <w:tblCellSpacing w:w="15" w:type="dxa"/>
        </w:trPr>
        <w:tc>
          <w:tcPr>
            <w:tcW w:w="0" w:type="auto"/>
            <w:vAlign w:val="center"/>
            <w:hideMark/>
          </w:tcPr>
          <w:p w14:paraId="5B755A1A" w14:textId="77777777" w:rsidR="00B266CE" w:rsidRDefault="00B266CE">
            <w:pPr>
              <w:pStyle w:val="ae"/>
            </w:pPr>
            <w:r>
              <w:t>D134</w:t>
            </w:r>
          </w:p>
        </w:tc>
        <w:tc>
          <w:tcPr>
            <w:tcW w:w="0" w:type="auto"/>
            <w:vAlign w:val="center"/>
            <w:hideMark/>
          </w:tcPr>
          <w:p w14:paraId="400E7C86" w14:textId="77777777" w:rsidR="00B266CE" w:rsidRDefault="00B266CE">
            <w:pPr>
              <w:pStyle w:val="ae"/>
            </w:pPr>
            <w:proofErr w:type="spellStart"/>
            <w:r>
              <w:t>Fishery</w:t>
            </w:r>
            <w:proofErr w:type="spellEnd"/>
          </w:p>
        </w:tc>
      </w:tr>
      <w:tr w:rsidR="00B266CE" w14:paraId="43915BA5" w14:textId="77777777" w:rsidTr="00387B95">
        <w:trPr>
          <w:tblCellSpacing w:w="15" w:type="dxa"/>
        </w:trPr>
        <w:tc>
          <w:tcPr>
            <w:tcW w:w="0" w:type="auto"/>
            <w:vAlign w:val="center"/>
            <w:hideMark/>
          </w:tcPr>
          <w:p w14:paraId="5A876FCA" w14:textId="77777777" w:rsidR="00B266CE" w:rsidRDefault="00B266CE">
            <w:pPr>
              <w:pStyle w:val="ae"/>
            </w:pPr>
            <w:r>
              <w:t>D135</w:t>
            </w:r>
          </w:p>
        </w:tc>
        <w:tc>
          <w:tcPr>
            <w:tcW w:w="0" w:type="auto"/>
            <w:vAlign w:val="center"/>
            <w:hideMark/>
          </w:tcPr>
          <w:p w14:paraId="18D87872" w14:textId="77777777" w:rsidR="00B266CE" w:rsidRDefault="00B266CE">
            <w:pPr>
              <w:pStyle w:val="ae"/>
            </w:pPr>
            <w:proofErr w:type="spellStart"/>
            <w:r>
              <w:t>Energy</w:t>
            </w:r>
            <w:proofErr w:type="spellEnd"/>
            <w:r>
              <w:t xml:space="preserve"> </w:t>
            </w:r>
            <w:proofErr w:type="spellStart"/>
            <w:r>
              <w:t>supply</w:t>
            </w:r>
            <w:proofErr w:type="spellEnd"/>
            <w:r>
              <w:t xml:space="preserve"> </w:t>
            </w:r>
            <w:proofErr w:type="spellStart"/>
            <w:r>
              <w:t>for</w:t>
            </w:r>
            <w:proofErr w:type="spellEnd"/>
            <w:r>
              <w:t xml:space="preserve"> </w:t>
            </w:r>
            <w:proofErr w:type="spellStart"/>
            <w:r>
              <w:t>agriculture</w:t>
            </w:r>
            <w:proofErr w:type="spellEnd"/>
          </w:p>
        </w:tc>
      </w:tr>
      <w:tr w:rsidR="00B266CE" w14:paraId="60C451DC" w14:textId="77777777" w:rsidTr="00387B95">
        <w:trPr>
          <w:tblCellSpacing w:w="15" w:type="dxa"/>
        </w:trPr>
        <w:tc>
          <w:tcPr>
            <w:tcW w:w="0" w:type="auto"/>
            <w:vAlign w:val="center"/>
            <w:hideMark/>
          </w:tcPr>
          <w:p w14:paraId="3A75A58E" w14:textId="77777777" w:rsidR="00B266CE" w:rsidRDefault="00B266CE">
            <w:pPr>
              <w:pStyle w:val="ae"/>
            </w:pPr>
            <w:r>
              <w:t>D136</w:t>
            </w:r>
          </w:p>
        </w:tc>
        <w:tc>
          <w:tcPr>
            <w:tcW w:w="0" w:type="auto"/>
            <w:vAlign w:val="center"/>
            <w:hideMark/>
          </w:tcPr>
          <w:p w14:paraId="4E5CFF8B" w14:textId="77777777" w:rsidR="00B266CE" w:rsidRDefault="00B266CE">
            <w:pPr>
              <w:pStyle w:val="ae"/>
            </w:pPr>
            <w:proofErr w:type="spellStart"/>
            <w:r>
              <w:t>Motor</w:t>
            </w:r>
            <w:proofErr w:type="spellEnd"/>
            <w:r>
              <w:t xml:space="preserve"> </w:t>
            </w:r>
            <w:proofErr w:type="spellStart"/>
            <w:r>
              <w:t>vehicles</w:t>
            </w:r>
            <w:proofErr w:type="spellEnd"/>
          </w:p>
        </w:tc>
      </w:tr>
      <w:tr w:rsidR="00B266CE" w14:paraId="428633B3" w14:textId="77777777" w:rsidTr="00387B95">
        <w:trPr>
          <w:tblCellSpacing w:w="15" w:type="dxa"/>
        </w:trPr>
        <w:tc>
          <w:tcPr>
            <w:tcW w:w="0" w:type="auto"/>
            <w:vAlign w:val="center"/>
            <w:hideMark/>
          </w:tcPr>
          <w:p w14:paraId="66854102" w14:textId="77777777" w:rsidR="00B266CE" w:rsidRDefault="00B266CE">
            <w:pPr>
              <w:pStyle w:val="ae"/>
            </w:pPr>
            <w:r>
              <w:t>D137</w:t>
            </w:r>
          </w:p>
        </w:tc>
        <w:tc>
          <w:tcPr>
            <w:tcW w:w="0" w:type="auto"/>
            <w:vAlign w:val="center"/>
            <w:hideMark/>
          </w:tcPr>
          <w:p w14:paraId="211BCCA2" w14:textId="77777777" w:rsidR="00B266CE" w:rsidRPr="00B266CE" w:rsidRDefault="00B266CE">
            <w:pPr>
              <w:pStyle w:val="ae"/>
              <w:rPr>
                <w:lang w:val="en-US"/>
              </w:rPr>
            </w:pPr>
            <w:r w:rsidRPr="00B266CE">
              <w:rPr>
                <w:lang w:val="en-US"/>
              </w:rPr>
              <w:t>Water resources and water use</w:t>
            </w:r>
          </w:p>
        </w:tc>
      </w:tr>
      <w:tr w:rsidR="00B266CE" w14:paraId="48541ABA" w14:textId="77777777" w:rsidTr="00387B95">
        <w:trPr>
          <w:tblCellSpacing w:w="15" w:type="dxa"/>
        </w:trPr>
        <w:tc>
          <w:tcPr>
            <w:tcW w:w="0" w:type="auto"/>
            <w:vAlign w:val="center"/>
            <w:hideMark/>
          </w:tcPr>
          <w:p w14:paraId="317A337E" w14:textId="77777777" w:rsidR="00B266CE" w:rsidRDefault="00B266CE">
            <w:pPr>
              <w:pStyle w:val="ae"/>
            </w:pPr>
            <w:r>
              <w:t>D138</w:t>
            </w:r>
          </w:p>
        </w:tc>
        <w:tc>
          <w:tcPr>
            <w:tcW w:w="0" w:type="auto"/>
            <w:vAlign w:val="center"/>
            <w:hideMark/>
          </w:tcPr>
          <w:p w14:paraId="38163DF8" w14:textId="77777777" w:rsidR="00B266CE" w:rsidRDefault="00B266CE">
            <w:pPr>
              <w:pStyle w:val="ae"/>
            </w:pPr>
            <w:proofErr w:type="spellStart"/>
            <w:r>
              <w:t>Veterinary</w:t>
            </w:r>
            <w:proofErr w:type="spellEnd"/>
          </w:p>
        </w:tc>
      </w:tr>
      <w:tr w:rsidR="00B266CE" w14:paraId="1E79B300" w14:textId="77777777" w:rsidTr="00387B95">
        <w:trPr>
          <w:tblCellSpacing w:w="15" w:type="dxa"/>
        </w:trPr>
        <w:tc>
          <w:tcPr>
            <w:tcW w:w="0" w:type="auto"/>
            <w:vAlign w:val="center"/>
            <w:hideMark/>
          </w:tcPr>
          <w:p w14:paraId="5D921DEC" w14:textId="77777777" w:rsidR="00B266CE" w:rsidRDefault="00B266CE">
            <w:pPr>
              <w:pStyle w:val="ae"/>
            </w:pPr>
            <w:r>
              <w:t>D139</w:t>
            </w:r>
          </w:p>
        </w:tc>
        <w:tc>
          <w:tcPr>
            <w:tcW w:w="0" w:type="auto"/>
            <w:vAlign w:val="center"/>
            <w:hideMark/>
          </w:tcPr>
          <w:p w14:paraId="4992C418" w14:textId="77777777" w:rsidR="00B266CE" w:rsidRDefault="00B266CE">
            <w:pPr>
              <w:pStyle w:val="ae"/>
            </w:pPr>
            <w:proofErr w:type="spellStart"/>
            <w:r>
              <w:t>Public</w:t>
            </w:r>
            <w:proofErr w:type="spellEnd"/>
            <w:r>
              <w:t xml:space="preserve"> </w:t>
            </w:r>
            <w:proofErr w:type="spellStart"/>
            <w:r>
              <w:t>health</w:t>
            </w:r>
            <w:proofErr w:type="spellEnd"/>
          </w:p>
        </w:tc>
      </w:tr>
      <w:tr w:rsidR="00B266CE" w14:paraId="1806360E" w14:textId="77777777" w:rsidTr="00387B95">
        <w:trPr>
          <w:tblCellSpacing w:w="15" w:type="dxa"/>
        </w:trPr>
        <w:tc>
          <w:tcPr>
            <w:tcW w:w="0" w:type="auto"/>
            <w:vAlign w:val="center"/>
            <w:hideMark/>
          </w:tcPr>
          <w:p w14:paraId="3DD4B827" w14:textId="77777777" w:rsidR="00B266CE" w:rsidRDefault="00B266CE">
            <w:pPr>
              <w:pStyle w:val="ae"/>
            </w:pPr>
            <w:r>
              <w:t>D140</w:t>
            </w:r>
          </w:p>
        </w:tc>
        <w:tc>
          <w:tcPr>
            <w:tcW w:w="0" w:type="auto"/>
            <w:vAlign w:val="center"/>
            <w:hideMark/>
          </w:tcPr>
          <w:p w14:paraId="24A99001" w14:textId="77777777" w:rsidR="00B266CE" w:rsidRDefault="00B266CE">
            <w:pPr>
              <w:pStyle w:val="ae"/>
            </w:pPr>
            <w:proofErr w:type="spellStart"/>
            <w:r>
              <w:t>Pharmacy</w:t>
            </w:r>
            <w:proofErr w:type="spellEnd"/>
          </w:p>
        </w:tc>
      </w:tr>
      <w:tr w:rsidR="00B266CE" w14:paraId="48C815DA" w14:textId="77777777" w:rsidTr="00387B95">
        <w:trPr>
          <w:tblCellSpacing w:w="15" w:type="dxa"/>
        </w:trPr>
        <w:tc>
          <w:tcPr>
            <w:tcW w:w="0" w:type="auto"/>
            <w:vAlign w:val="center"/>
            <w:hideMark/>
          </w:tcPr>
          <w:p w14:paraId="415479B3" w14:textId="77777777" w:rsidR="00B266CE" w:rsidRDefault="00B266CE">
            <w:pPr>
              <w:pStyle w:val="ae"/>
            </w:pPr>
            <w:r>
              <w:t>D141</w:t>
            </w:r>
          </w:p>
        </w:tc>
        <w:tc>
          <w:tcPr>
            <w:tcW w:w="0" w:type="auto"/>
            <w:vAlign w:val="center"/>
            <w:hideMark/>
          </w:tcPr>
          <w:p w14:paraId="60CD8DDC" w14:textId="77777777" w:rsidR="00B266CE" w:rsidRDefault="00B266CE">
            <w:pPr>
              <w:pStyle w:val="ae"/>
            </w:pPr>
            <w:proofErr w:type="spellStart"/>
            <w:r>
              <w:t>Medicine</w:t>
            </w:r>
            <w:proofErr w:type="spellEnd"/>
          </w:p>
        </w:tc>
      </w:tr>
      <w:tr w:rsidR="00B266CE" w14:paraId="7555276A" w14:textId="77777777" w:rsidTr="00387B95">
        <w:trPr>
          <w:tblCellSpacing w:w="15" w:type="dxa"/>
        </w:trPr>
        <w:tc>
          <w:tcPr>
            <w:tcW w:w="0" w:type="auto"/>
            <w:vAlign w:val="center"/>
            <w:hideMark/>
          </w:tcPr>
          <w:p w14:paraId="3EFB195F" w14:textId="77777777" w:rsidR="00B266CE" w:rsidRDefault="00B266CE">
            <w:pPr>
              <w:pStyle w:val="ae"/>
            </w:pPr>
            <w:r>
              <w:t>D142</w:t>
            </w:r>
          </w:p>
        </w:tc>
        <w:tc>
          <w:tcPr>
            <w:tcW w:w="0" w:type="auto"/>
            <w:vAlign w:val="center"/>
            <w:hideMark/>
          </w:tcPr>
          <w:p w14:paraId="42092ECC" w14:textId="77777777" w:rsidR="00B266CE" w:rsidRDefault="00B266CE">
            <w:pPr>
              <w:pStyle w:val="ae"/>
            </w:pPr>
            <w:proofErr w:type="spellStart"/>
            <w:r>
              <w:t>Social</w:t>
            </w:r>
            <w:proofErr w:type="spellEnd"/>
            <w:r>
              <w:t xml:space="preserve"> </w:t>
            </w:r>
            <w:proofErr w:type="spellStart"/>
            <w:r>
              <w:t>work</w:t>
            </w:r>
            <w:proofErr w:type="spellEnd"/>
          </w:p>
        </w:tc>
      </w:tr>
      <w:tr w:rsidR="00B266CE" w14:paraId="736B7C04" w14:textId="77777777" w:rsidTr="00387B95">
        <w:trPr>
          <w:tblCellSpacing w:w="15" w:type="dxa"/>
        </w:trPr>
        <w:tc>
          <w:tcPr>
            <w:tcW w:w="0" w:type="auto"/>
            <w:vAlign w:val="center"/>
            <w:hideMark/>
          </w:tcPr>
          <w:p w14:paraId="5ED60F82" w14:textId="77777777" w:rsidR="00B266CE" w:rsidRDefault="00B266CE">
            <w:pPr>
              <w:pStyle w:val="ae"/>
            </w:pPr>
            <w:r>
              <w:t>D143</w:t>
            </w:r>
          </w:p>
        </w:tc>
        <w:tc>
          <w:tcPr>
            <w:tcW w:w="0" w:type="auto"/>
            <w:vAlign w:val="center"/>
            <w:hideMark/>
          </w:tcPr>
          <w:p w14:paraId="551DCDC2" w14:textId="77777777" w:rsidR="00B266CE" w:rsidRDefault="00B266CE">
            <w:pPr>
              <w:pStyle w:val="ae"/>
            </w:pPr>
            <w:proofErr w:type="spellStart"/>
            <w:r>
              <w:t>Tourism</w:t>
            </w:r>
            <w:proofErr w:type="spellEnd"/>
          </w:p>
        </w:tc>
      </w:tr>
      <w:tr w:rsidR="00B266CE" w14:paraId="33864B91" w14:textId="77777777" w:rsidTr="00387B95">
        <w:trPr>
          <w:tblCellSpacing w:w="15" w:type="dxa"/>
        </w:trPr>
        <w:tc>
          <w:tcPr>
            <w:tcW w:w="0" w:type="auto"/>
            <w:vAlign w:val="center"/>
            <w:hideMark/>
          </w:tcPr>
          <w:p w14:paraId="7D819EE9" w14:textId="77777777" w:rsidR="00B266CE" w:rsidRDefault="00B266CE">
            <w:pPr>
              <w:pStyle w:val="ae"/>
            </w:pPr>
            <w:r>
              <w:t>D144</w:t>
            </w:r>
          </w:p>
        </w:tc>
        <w:tc>
          <w:tcPr>
            <w:tcW w:w="0" w:type="auto"/>
            <w:vAlign w:val="center"/>
            <w:hideMark/>
          </w:tcPr>
          <w:p w14:paraId="70BA3B6A" w14:textId="77777777" w:rsidR="00B266CE" w:rsidRDefault="00B266CE">
            <w:pPr>
              <w:pStyle w:val="ae"/>
            </w:pPr>
            <w:proofErr w:type="spellStart"/>
            <w:r>
              <w:t>Leisure</w:t>
            </w:r>
            <w:proofErr w:type="spellEnd"/>
          </w:p>
        </w:tc>
      </w:tr>
      <w:tr w:rsidR="00B266CE" w14:paraId="0879BD6C" w14:textId="77777777" w:rsidTr="00387B95">
        <w:trPr>
          <w:tblCellSpacing w:w="15" w:type="dxa"/>
        </w:trPr>
        <w:tc>
          <w:tcPr>
            <w:tcW w:w="0" w:type="auto"/>
            <w:vAlign w:val="center"/>
            <w:hideMark/>
          </w:tcPr>
          <w:p w14:paraId="420DCF78" w14:textId="77777777" w:rsidR="00B266CE" w:rsidRDefault="00B266CE">
            <w:pPr>
              <w:pStyle w:val="ae"/>
            </w:pPr>
            <w:r>
              <w:t>D145</w:t>
            </w:r>
          </w:p>
        </w:tc>
        <w:tc>
          <w:tcPr>
            <w:tcW w:w="0" w:type="auto"/>
            <w:vAlign w:val="center"/>
            <w:hideMark/>
          </w:tcPr>
          <w:p w14:paraId="26DD079C" w14:textId="77777777" w:rsidR="00B266CE" w:rsidRDefault="00B266CE">
            <w:pPr>
              <w:pStyle w:val="ae"/>
            </w:pPr>
            <w:proofErr w:type="spellStart"/>
            <w:r>
              <w:t>Restaurant</w:t>
            </w:r>
            <w:proofErr w:type="spellEnd"/>
            <w:r>
              <w:t xml:space="preserve"> </w:t>
            </w:r>
            <w:proofErr w:type="spellStart"/>
            <w:r>
              <w:t>and</w:t>
            </w:r>
            <w:proofErr w:type="spellEnd"/>
            <w:r>
              <w:t xml:space="preserve"> </w:t>
            </w:r>
            <w:proofErr w:type="spellStart"/>
            <w:r>
              <w:t>hotel</w:t>
            </w:r>
            <w:proofErr w:type="spellEnd"/>
            <w:r>
              <w:t xml:space="preserve"> </w:t>
            </w:r>
            <w:proofErr w:type="spellStart"/>
            <w:r>
              <w:t>business</w:t>
            </w:r>
            <w:proofErr w:type="spellEnd"/>
          </w:p>
        </w:tc>
      </w:tr>
      <w:tr w:rsidR="00B266CE" w14:paraId="2DA39943" w14:textId="77777777" w:rsidTr="00387B95">
        <w:trPr>
          <w:tblCellSpacing w:w="15" w:type="dxa"/>
        </w:trPr>
        <w:tc>
          <w:tcPr>
            <w:tcW w:w="0" w:type="auto"/>
            <w:vAlign w:val="center"/>
            <w:hideMark/>
          </w:tcPr>
          <w:p w14:paraId="4164923B" w14:textId="77777777" w:rsidR="00B266CE" w:rsidRDefault="00B266CE">
            <w:pPr>
              <w:pStyle w:val="ae"/>
            </w:pPr>
            <w:r>
              <w:t>D146</w:t>
            </w:r>
          </w:p>
        </w:tc>
        <w:tc>
          <w:tcPr>
            <w:tcW w:w="0" w:type="auto"/>
            <w:vAlign w:val="center"/>
            <w:hideMark/>
          </w:tcPr>
          <w:p w14:paraId="4A4AAB8A" w14:textId="77777777" w:rsidR="00B266CE" w:rsidRDefault="00B266CE">
            <w:pPr>
              <w:pStyle w:val="ae"/>
            </w:pPr>
            <w:proofErr w:type="spellStart"/>
            <w:r>
              <w:t>Sanitary</w:t>
            </w:r>
            <w:proofErr w:type="spellEnd"/>
            <w:r>
              <w:t xml:space="preserve"> </w:t>
            </w:r>
            <w:proofErr w:type="spellStart"/>
            <w:r>
              <w:t>and</w:t>
            </w:r>
            <w:proofErr w:type="spellEnd"/>
            <w:r>
              <w:t xml:space="preserve"> </w:t>
            </w:r>
            <w:proofErr w:type="spellStart"/>
            <w:r>
              <w:t>preventive</w:t>
            </w:r>
            <w:proofErr w:type="spellEnd"/>
            <w:r>
              <w:t xml:space="preserve"> </w:t>
            </w:r>
            <w:proofErr w:type="spellStart"/>
            <w:r>
              <w:t>measures</w:t>
            </w:r>
            <w:proofErr w:type="spellEnd"/>
          </w:p>
        </w:tc>
      </w:tr>
      <w:tr w:rsidR="00B266CE" w14:paraId="047FB183" w14:textId="77777777" w:rsidTr="00387B95">
        <w:trPr>
          <w:tblCellSpacing w:w="15" w:type="dxa"/>
        </w:trPr>
        <w:tc>
          <w:tcPr>
            <w:tcW w:w="0" w:type="auto"/>
            <w:vAlign w:val="center"/>
            <w:hideMark/>
          </w:tcPr>
          <w:p w14:paraId="783B67CB" w14:textId="77777777" w:rsidR="00B266CE" w:rsidRDefault="00B266CE">
            <w:pPr>
              <w:pStyle w:val="ae"/>
            </w:pPr>
            <w:r>
              <w:t>D147</w:t>
            </w:r>
          </w:p>
        </w:tc>
        <w:tc>
          <w:tcPr>
            <w:tcW w:w="0" w:type="auto"/>
            <w:vAlign w:val="center"/>
            <w:hideMark/>
          </w:tcPr>
          <w:p w14:paraId="1A09C964" w14:textId="77777777" w:rsidR="00B266CE" w:rsidRDefault="00B266CE">
            <w:pPr>
              <w:pStyle w:val="ae"/>
            </w:pPr>
            <w:proofErr w:type="spellStart"/>
            <w:r>
              <w:t>Transport</w:t>
            </w:r>
            <w:proofErr w:type="spellEnd"/>
            <w:r>
              <w:t xml:space="preserve"> </w:t>
            </w:r>
            <w:proofErr w:type="spellStart"/>
            <w:r>
              <w:t>service</w:t>
            </w:r>
            <w:proofErr w:type="spellEnd"/>
          </w:p>
        </w:tc>
      </w:tr>
      <w:tr w:rsidR="00B266CE" w14:paraId="4E98EAB4" w14:textId="77777777" w:rsidTr="00387B95">
        <w:trPr>
          <w:tblCellSpacing w:w="15" w:type="dxa"/>
        </w:trPr>
        <w:tc>
          <w:tcPr>
            <w:tcW w:w="0" w:type="auto"/>
            <w:vAlign w:val="center"/>
            <w:hideMark/>
          </w:tcPr>
          <w:p w14:paraId="31C99A33" w14:textId="77777777" w:rsidR="00B266CE" w:rsidRDefault="00B266CE">
            <w:pPr>
              <w:pStyle w:val="ae"/>
            </w:pPr>
            <w:r>
              <w:t>D148</w:t>
            </w:r>
          </w:p>
        </w:tc>
        <w:tc>
          <w:tcPr>
            <w:tcW w:w="0" w:type="auto"/>
            <w:vAlign w:val="center"/>
            <w:hideMark/>
          </w:tcPr>
          <w:p w14:paraId="1E2D656E" w14:textId="77777777" w:rsidR="00B266CE" w:rsidRDefault="00B266CE">
            <w:pPr>
              <w:pStyle w:val="ae"/>
            </w:pPr>
            <w:proofErr w:type="spellStart"/>
            <w:r>
              <w:t>Logistics</w:t>
            </w:r>
            <w:proofErr w:type="spellEnd"/>
            <w:r>
              <w:t xml:space="preserve"> </w:t>
            </w:r>
            <w:proofErr w:type="spellStart"/>
            <w:r>
              <w:t>by</w:t>
            </w:r>
            <w:proofErr w:type="spellEnd"/>
            <w:r>
              <w:t xml:space="preserve"> </w:t>
            </w:r>
            <w:proofErr w:type="spellStart"/>
            <w:r>
              <w:t>industry</w:t>
            </w:r>
            <w:proofErr w:type="spellEnd"/>
          </w:p>
        </w:tc>
      </w:tr>
      <w:tr w:rsidR="00B266CE" w14:paraId="4EA80991" w14:textId="77777777" w:rsidTr="00387B95">
        <w:trPr>
          <w:tblCellSpacing w:w="15" w:type="dxa"/>
        </w:trPr>
        <w:tc>
          <w:tcPr>
            <w:tcW w:w="0" w:type="auto"/>
            <w:vAlign w:val="center"/>
            <w:hideMark/>
          </w:tcPr>
          <w:p w14:paraId="5B70C8A4" w14:textId="77777777" w:rsidR="00B266CE" w:rsidRDefault="00B266CE">
            <w:pPr>
              <w:pStyle w:val="ae"/>
            </w:pPr>
            <w:r>
              <w:lastRenderedPageBreak/>
              <w:t>D149</w:t>
            </w:r>
          </w:p>
        </w:tc>
        <w:tc>
          <w:tcPr>
            <w:tcW w:w="0" w:type="auto"/>
            <w:vAlign w:val="center"/>
            <w:hideMark/>
          </w:tcPr>
          <w:p w14:paraId="10CE1FD6" w14:textId="77777777" w:rsidR="00B266CE" w:rsidRDefault="00B266CE">
            <w:pPr>
              <w:pStyle w:val="ae"/>
            </w:pPr>
            <w:proofErr w:type="spellStart"/>
            <w:r>
              <w:t>Law</w:t>
            </w:r>
            <w:proofErr w:type="spellEnd"/>
            <w:r>
              <w:t xml:space="preserve"> </w:t>
            </w:r>
            <w:proofErr w:type="spellStart"/>
            <w:r>
              <w:t>enforcement</w:t>
            </w:r>
            <w:proofErr w:type="spellEnd"/>
            <w:r>
              <w:t xml:space="preserve"> </w:t>
            </w:r>
            <w:proofErr w:type="spellStart"/>
            <w:r>
              <w:t>activity</w:t>
            </w:r>
            <w:proofErr w:type="spellEnd"/>
          </w:p>
        </w:tc>
      </w:tr>
      <w:tr w:rsidR="00B266CE" w14:paraId="4766C858" w14:textId="77777777" w:rsidTr="00387B95">
        <w:trPr>
          <w:tblCellSpacing w:w="15" w:type="dxa"/>
        </w:trPr>
        <w:tc>
          <w:tcPr>
            <w:tcW w:w="0" w:type="auto"/>
            <w:vAlign w:val="center"/>
            <w:hideMark/>
          </w:tcPr>
          <w:p w14:paraId="1F83DBB1" w14:textId="77777777" w:rsidR="00B266CE" w:rsidRDefault="00B266CE">
            <w:pPr>
              <w:pStyle w:val="ae"/>
            </w:pPr>
            <w:r>
              <w:t>D150</w:t>
            </w:r>
          </w:p>
        </w:tc>
        <w:tc>
          <w:tcPr>
            <w:tcW w:w="0" w:type="auto"/>
            <w:vAlign w:val="center"/>
            <w:hideMark/>
          </w:tcPr>
          <w:p w14:paraId="208FCAE0" w14:textId="77777777" w:rsidR="00B266CE" w:rsidRDefault="00B266CE">
            <w:pPr>
              <w:pStyle w:val="ae"/>
            </w:pPr>
            <w:proofErr w:type="spellStart"/>
            <w:r>
              <w:t>Fire</w:t>
            </w:r>
            <w:proofErr w:type="spellEnd"/>
            <w:r>
              <w:t xml:space="preserve"> </w:t>
            </w:r>
            <w:proofErr w:type="spellStart"/>
            <w:r>
              <w:t>safety</w:t>
            </w:r>
            <w:proofErr w:type="spellEnd"/>
          </w:p>
        </w:tc>
      </w:tr>
      <w:tr w:rsidR="00B266CE" w14:paraId="6D76D87E" w14:textId="77777777" w:rsidTr="00387B95">
        <w:trPr>
          <w:tblCellSpacing w:w="15" w:type="dxa"/>
        </w:trPr>
        <w:tc>
          <w:tcPr>
            <w:tcW w:w="0" w:type="auto"/>
            <w:vAlign w:val="center"/>
            <w:hideMark/>
          </w:tcPr>
          <w:p w14:paraId="4D20B10F" w14:textId="77777777" w:rsidR="00B266CE" w:rsidRDefault="00B266CE">
            <w:pPr>
              <w:pStyle w:val="ae"/>
            </w:pPr>
            <w:r>
              <w:t>D151</w:t>
            </w:r>
          </w:p>
        </w:tc>
        <w:tc>
          <w:tcPr>
            <w:tcW w:w="0" w:type="auto"/>
            <w:vAlign w:val="center"/>
            <w:hideMark/>
          </w:tcPr>
          <w:p w14:paraId="7A356529" w14:textId="77777777" w:rsidR="00B266CE" w:rsidRDefault="00B266CE">
            <w:pPr>
              <w:pStyle w:val="ae"/>
            </w:pPr>
            <w:proofErr w:type="spellStart"/>
            <w:r>
              <w:t>Nursing</w:t>
            </w:r>
            <w:proofErr w:type="spellEnd"/>
            <w:r>
              <w:t xml:space="preserve"> </w:t>
            </w:r>
            <w:proofErr w:type="spellStart"/>
            <w:r>
              <w:t>science</w:t>
            </w:r>
            <w:proofErr w:type="spellEnd"/>
          </w:p>
        </w:tc>
      </w:tr>
    </w:tbl>
    <w:p w14:paraId="035C4AB2" w14:textId="77777777" w:rsidR="00B266CE" w:rsidRDefault="00B266CE" w:rsidP="00B266CE">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266CE" w14:paraId="3BCACE03" w14:textId="77777777" w:rsidTr="00B266CE">
        <w:trPr>
          <w:tblCellSpacing w:w="15" w:type="dxa"/>
        </w:trPr>
        <w:tc>
          <w:tcPr>
            <w:tcW w:w="5805" w:type="dxa"/>
            <w:vAlign w:val="center"/>
            <w:hideMark/>
          </w:tcPr>
          <w:p w14:paraId="06AA37F4" w14:textId="77777777" w:rsidR="00B266CE" w:rsidRDefault="00B266CE">
            <w:pPr>
              <w:jc w:val="center"/>
            </w:pPr>
            <w:r>
              <w:t> </w:t>
            </w:r>
          </w:p>
        </w:tc>
        <w:tc>
          <w:tcPr>
            <w:tcW w:w="3420" w:type="dxa"/>
            <w:vAlign w:val="center"/>
            <w:hideMark/>
          </w:tcPr>
          <w:p w14:paraId="4B314257" w14:textId="77777777" w:rsidR="00B266CE" w:rsidRDefault="00B266CE">
            <w:pPr>
              <w:jc w:val="center"/>
            </w:pPr>
            <w:bookmarkStart w:id="94" w:name="z493"/>
            <w:bookmarkEnd w:id="94"/>
            <w:r>
              <w:t>Annex 6</w:t>
            </w:r>
            <w:r>
              <w:br/>
              <w:t>to the Model Rules</w:t>
            </w:r>
            <w:r>
              <w:br/>
              <w:t>for admission to</w:t>
            </w:r>
            <w:r>
              <w:br/>
              <w:t xml:space="preserve">training in educational </w:t>
            </w:r>
            <w:r>
              <w:br/>
              <w:t>organizations implementing</w:t>
            </w:r>
            <w:r>
              <w:br/>
              <w:t>educational programs of</w:t>
            </w:r>
            <w:r>
              <w:br/>
              <w:t>postgraduate education</w:t>
            </w:r>
          </w:p>
        </w:tc>
      </w:tr>
    </w:tbl>
    <w:p w14:paraId="6E4E0AB9" w14:textId="77777777" w:rsidR="00B266CE" w:rsidRDefault="00B266CE" w:rsidP="00B266CE">
      <w:pPr>
        <w:pStyle w:val="3"/>
      </w:pPr>
      <w:r>
        <w:t>The scale for converting the scores of the international standardized test GRE certificate to the scores of the entrance examination for doctoral studies</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1348"/>
        <w:gridCol w:w="1989"/>
        <w:gridCol w:w="2925"/>
        <w:gridCol w:w="2267"/>
        <w:gridCol w:w="696"/>
      </w:tblGrid>
      <w:tr w:rsidR="00B266CE" w14:paraId="51E188A0" w14:textId="77777777" w:rsidTr="00387B95">
        <w:trPr>
          <w:tblCellSpacing w:w="15" w:type="dxa"/>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2FE5FE8" w14:textId="77777777" w:rsidR="00B266CE" w:rsidRDefault="00B266CE">
            <w:pPr>
              <w:pStyle w:val="ae"/>
            </w:pPr>
            <w:proofErr w:type="spellStart"/>
            <w:r>
              <w:t>International</w:t>
            </w:r>
            <w:proofErr w:type="spellEnd"/>
            <w:r>
              <w:t xml:space="preserve"> </w:t>
            </w:r>
            <w:proofErr w:type="spellStart"/>
            <w:r>
              <w:t>standardized</w:t>
            </w:r>
            <w:proofErr w:type="spellEnd"/>
            <w:r>
              <w:t xml:space="preserve"> </w:t>
            </w:r>
            <w:proofErr w:type="spellStart"/>
            <w:r>
              <w:t>test</w:t>
            </w:r>
            <w:proofErr w:type="spellEnd"/>
            <w:r>
              <w:t xml:space="preserve"> GRE</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3B21522" w14:textId="77777777" w:rsidR="00B266CE" w:rsidRDefault="00B266CE">
            <w:pPr>
              <w:pStyle w:val="ae"/>
            </w:pPr>
            <w:proofErr w:type="spellStart"/>
            <w:r>
              <w:t>Entry</w:t>
            </w:r>
            <w:proofErr w:type="spellEnd"/>
            <w:r>
              <w:t xml:space="preserve"> </w:t>
            </w:r>
            <w:proofErr w:type="spellStart"/>
            <w:r>
              <w:t>examinations</w:t>
            </w:r>
            <w:proofErr w:type="spellEnd"/>
          </w:p>
        </w:tc>
      </w:tr>
      <w:tr w:rsidR="00B266CE" w14:paraId="2C7F21FF" w14:textId="77777777" w:rsidTr="00387B9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44342B5" w14:textId="77777777" w:rsidR="00B266CE" w:rsidRDefault="00B266CE">
            <w:pPr>
              <w:pStyle w:val="ae"/>
            </w:pPr>
            <w:proofErr w:type="spellStart"/>
            <w:r>
              <w:t>Test</w:t>
            </w:r>
            <w:proofErr w:type="spellEnd"/>
            <w:r>
              <w:t xml:space="preserve"> </w:t>
            </w:r>
            <w:proofErr w:type="spellStart"/>
            <w:r>
              <w:t>sections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362F8C4" w14:textId="77777777" w:rsidR="00B266CE" w:rsidRPr="00B266CE" w:rsidRDefault="00B266CE">
            <w:pPr>
              <w:pStyle w:val="ae"/>
              <w:rPr>
                <w:lang w:val="en-US"/>
              </w:rPr>
            </w:pPr>
            <w:r w:rsidRPr="00B266CE">
              <w:rPr>
                <w:lang w:val="en-US"/>
              </w:rPr>
              <w:t>Points for the areas of education "Pedagogical Sciences", areas of training "Humanities", "Social Sciences"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6EE36F7" w14:textId="77777777" w:rsidR="00B266CE" w:rsidRPr="00B266CE" w:rsidRDefault="00B266CE">
            <w:pPr>
              <w:pStyle w:val="ae"/>
              <w:rPr>
                <w:lang w:val="en-US"/>
              </w:rPr>
            </w:pPr>
            <w:r w:rsidRPr="00B266CE">
              <w:rPr>
                <w:lang w:val="en-US"/>
              </w:rPr>
              <w:t>Points for the areas of education "Natural Sciences, Mathematics and Statistics", "Information and Communication Technologies", "Engineering, Manufacturing and Construction Industries", areas of training "Business and Management"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2BBF91AD" w14:textId="77777777" w:rsidR="00B266CE" w:rsidRDefault="00B266CE"/>
        </w:tc>
        <w:tc>
          <w:tcPr>
            <w:tcW w:w="0" w:type="auto"/>
            <w:tcBorders>
              <w:top w:val="single" w:sz="4" w:space="0" w:color="auto"/>
              <w:left w:val="single" w:sz="4" w:space="0" w:color="auto"/>
              <w:bottom w:val="single" w:sz="4" w:space="0" w:color="auto"/>
              <w:right w:val="single" w:sz="4" w:space="0" w:color="auto"/>
            </w:tcBorders>
            <w:vAlign w:val="center"/>
            <w:hideMark/>
          </w:tcPr>
          <w:p w14:paraId="6F445BB5" w14:textId="77777777" w:rsidR="00B266CE" w:rsidRDefault="00B266CE">
            <w:pPr>
              <w:pStyle w:val="ae"/>
            </w:pPr>
            <w:proofErr w:type="spellStart"/>
            <w:r>
              <w:t>Points</w:t>
            </w:r>
            <w:proofErr w:type="spellEnd"/>
          </w:p>
        </w:tc>
      </w:tr>
      <w:tr w:rsidR="00B266CE" w14:paraId="4DBBC327" w14:textId="77777777" w:rsidTr="00387B9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447F533" w14:textId="77777777" w:rsidR="00B266CE" w:rsidRDefault="00B266CE">
            <w:pPr>
              <w:pStyle w:val="ae"/>
            </w:pPr>
            <w:proofErr w:type="spellStart"/>
            <w:r>
              <w:t>Quantitative</w:t>
            </w:r>
            <w:proofErr w:type="spellEnd"/>
            <w:r>
              <w:t xml:space="preserve"> </w:t>
            </w:r>
            <w:proofErr w:type="spellStart"/>
            <w:r>
              <w:t>Reasoning</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7967CE4"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159 </w:t>
            </w:r>
            <w:proofErr w:type="spellStart"/>
            <w:r>
              <w:t>points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3422F16"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164 </w:t>
            </w:r>
            <w:proofErr w:type="spellStart"/>
            <w:r>
              <w:t>points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D154D5C" w14:textId="77777777" w:rsidR="00B266CE" w:rsidRPr="00B266CE" w:rsidRDefault="00B266CE">
            <w:pPr>
              <w:pStyle w:val="ae"/>
              <w:rPr>
                <w:lang w:val="en-US"/>
              </w:rPr>
            </w:pPr>
            <w:r w:rsidRPr="00B266CE">
              <w:rPr>
                <w:lang w:val="en-US"/>
              </w:rPr>
              <w:t>Entrance examination for the profile of the group of educational programs</w:t>
            </w:r>
          </w:p>
        </w:tc>
        <w:tc>
          <w:tcPr>
            <w:tcW w:w="0" w:type="auto"/>
            <w:tcBorders>
              <w:top w:val="single" w:sz="4" w:space="0" w:color="auto"/>
              <w:left w:val="single" w:sz="4" w:space="0" w:color="auto"/>
              <w:bottom w:val="single" w:sz="4" w:space="0" w:color="auto"/>
              <w:right w:val="single" w:sz="4" w:space="0" w:color="auto"/>
            </w:tcBorders>
            <w:vAlign w:val="center"/>
            <w:hideMark/>
          </w:tcPr>
          <w:p w14:paraId="3545B19E" w14:textId="77777777" w:rsidR="00B266CE" w:rsidRDefault="00B266CE">
            <w:pPr>
              <w:pStyle w:val="ae"/>
            </w:pPr>
            <w:r>
              <w:t>100</w:t>
            </w:r>
          </w:p>
        </w:tc>
      </w:tr>
      <w:tr w:rsidR="00B266CE" w14:paraId="20D50EDC" w14:textId="77777777" w:rsidTr="00387B9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73A9752" w14:textId="77777777" w:rsidR="00B266CE" w:rsidRDefault="00B266CE">
            <w:pPr>
              <w:pStyle w:val="ae"/>
            </w:pPr>
            <w:proofErr w:type="spellStart"/>
            <w:r>
              <w:t>Verbal</w:t>
            </w:r>
            <w:proofErr w:type="spellEnd"/>
            <w:r>
              <w:t xml:space="preserve"> </w:t>
            </w:r>
            <w:proofErr w:type="spellStart"/>
            <w:r>
              <w:t>Reasoning</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DCBEAB2"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149 </w:t>
            </w:r>
            <w:proofErr w:type="spellStart"/>
            <w:r>
              <w:t>points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2F79A8F"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145 </w:t>
            </w:r>
            <w:proofErr w:type="spellStart"/>
            <w:r>
              <w:t>points</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F14F5F" w14:textId="77777777" w:rsidR="00B266CE" w:rsidRPr="00B266CE" w:rsidRDefault="00B266CE">
            <w:pPr>
              <w:pStyle w:val="ae"/>
              <w:rPr>
                <w:lang w:val="en-US"/>
              </w:rPr>
            </w:pPr>
            <w:r w:rsidRPr="00B266CE">
              <w:rPr>
                <w:lang w:val="en-US"/>
              </w:rPr>
              <w:t>International certificate confirming proficiency in a foreign language in accordance with the common European competences (standards) of proficiency in a foreign language.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77EA6E3" w14:textId="77777777" w:rsidR="00B266CE" w:rsidRDefault="00B266CE">
            <w:pPr>
              <w:pStyle w:val="ae"/>
            </w:pPr>
            <w:r>
              <w:t>100</w:t>
            </w:r>
          </w:p>
        </w:tc>
      </w:tr>
      <w:tr w:rsidR="00B266CE" w14:paraId="4E4EBF29" w14:textId="77777777" w:rsidTr="00387B9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8A7D0D6" w14:textId="77777777" w:rsidR="00B266CE" w:rsidRDefault="00B266CE">
            <w:pPr>
              <w:pStyle w:val="ae"/>
            </w:pPr>
            <w:proofErr w:type="spellStart"/>
            <w:r>
              <w:t>Analytical</w:t>
            </w:r>
            <w:proofErr w:type="spellEnd"/>
            <w:r>
              <w:t xml:space="preserve"> </w:t>
            </w:r>
            <w:proofErr w:type="spellStart"/>
            <w:r>
              <w:t>Writing</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9035D16"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3 </w:t>
            </w:r>
            <w:proofErr w:type="spellStart"/>
            <w:r>
              <w:t>points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116E970" w14:textId="77777777" w:rsidR="00B266CE" w:rsidRDefault="00B266CE">
            <w:pPr>
              <w:pStyle w:val="ae"/>
            </w:pPr>
            <w:proofErr w:type="spellStart"/>
            <w:r>
              <w:t>Not</w:t>
            </w:r>
            <w:proofErr w:type="spellEnd"/>
            <w:r>
              <w:t xml:space="preserve"> </w:t>
            </w:r>
            <w:proofErr w:type="spellStart"/>
            <w:r>
              <w:t>less</w:t>
            </w:r>
            <w:proofErr w:type="spellEnd"/>
            <w:r>
              <w:t xml:space="preserve"> </w:t>
            </w:r>
            <w:proofErr w:type="spellStart"/>
            <w:r>
              <w:t>than</w:t>
            </w:r>
            <w:proofErr w:type="spellEnd"/>
            <w:r>
              <w:t xml:space="preserve"> 2 </w:t>
            </w:r>
            <w:proofErr w:type="spellStart"/>
            <w:r>
              <w:t>points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63C5E" w14:textId="77777777" w:rsidR="00B266CE" w:rsidRDefault="00B266CE">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68AFD" w14:textId="77777777" w:rsidR="00B266CE" w:rsidRDefault="00B266CE">
            <w:pPr>
              <w:rPr>
                <w:sz w:val="24"/>
                <w:szCs w:val="24"/>
              </w:rPr>
            </w:pPr>
          </w:p>
        </w:tc>
      </w:tr>
    </w:tbl>
    <w:p w14:paraId="3E086B06" w14:textId="77777777" w:rsidR="00B266CE" w:rsidRDefault="00B266CE" w:rsidP="00B266CE">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266CE" w14:paraId="0F9CDD6B" w14:textId="77777777" w:rsidTr="00B266CE">
        <w:trPr>
          <w:tblCellSpacing w:w="15" w:type="dxa"/>
        </w:trPr>
        <w:tc>
          <w:tcPr>
            <w:tcW w:w="5805" w:type="dxa"/>
            <w:vAlign w:val="center"/>
            <w:hideMark/>
          </w:tcPr>
          <w:p w14:paraId="63FEAAEE" w14:textId="77777777" w:rsidR="00B266CE" w:rsidRDefault="00B266CE">
            <w:pPr>
              <w:jc w:val="center"/>
            </w:pPr>
            <w:r>
              <w:t> </w:t>
            </w:r>
          </w:p>
        </w:tc>
        <w:tc>
          <w:tcPr>
            <w:tcW w:w="3420" w:type="dxa"/>
            <w:vAlign w:val="center"/>
            <w:hideMark/>
          </w:tcPr>
          <w:p w14:paraId="32B966F2" w14:textId="77777777" w:rsidR="00387B95" w:rsidRDefault="00387B95">
            <w:pPr>
              <w:jc w:val="center"/>
            </w:pPr>
            <w:bookmarkStart w:id="95" w:name="z495"/>
            <w:bookmarkEnd w:id="95"/>
          </w:p>
          <w:p w14:paraId="0DAF2B9B" w14:textId="77777777" w:rsidR="00387B95" w:rsidRDefault="00387B95">
            <w:pPr>
              <w:jc w:val="center"/>
            </w:pPr>
          </w:p>
          <w:p w14:paraId="14289D0C" w14:textId="77777777" w:rsidR="00387B95" w:rsidRDefault="00387B95">
            <w:pPr>
              <w:jc w:val="center"/>
            </w:pPr>
          </w:p>
          <w:p w14:paraId="751D90A0" w14:textId="77777777" w:rsidR="00387B95" w:rsidRDefault="00387B95">
            <w:pPr>
              <w:jc w:val="center"/>
            </w:pPr>
          </w:p>
          <w:p w14:paraId="3BF05FED" w14:textId="77777777" w:rsidR="00B266CE" w:rsidRDefault="00B266CE">
            <w:pPr>
              <w:jc w:val="center"/>
            </w:pPr>
            <w:r>
              <w:lastRenderedPageBreak/>
              <w:t>Annex 7</w:t>
            </w:r>
            <w:r>
              <w:br/>
              <w:t>to the Model Rules</w:t>
            </w:r>
            <w:r>
              <w:br/>
              <w:t>for admission to</w:t>
            </w:r>
            <w:r>
              <w:br/>
              <w:t xml:space="preserve">training in educational </w:t>
            </w:r>
            <w:r>
              <w:br/>
              <w:t>organizations implementing</w:t>
            </w:r>
            <w:r>
              <w:br/>
              <w:t>educational programs of</w:t>
            </w:r>
            <w:r>
              <w:br/>
              <w:t>postgraduate education</w:t>
            </w:r>
          </w:p>
        </w:tc>
      </w:tr>
    </w:tbl>
    <w:p w14:paraId="0FE70EF1" w14:textId="77777777" w:rsidR="00B266CE" w:rsidRPr="00B266CE" w:rsidRDefault="00B266CE" w:rsidP="00B266CE">
      <w:pPr>
        <w:pStyle w:val="note1"/>
        <w:rPr>
          <w:lang w:val="en-US"/>
        </w:rPr>
      </w:pPr>
      <w:r w:rsidRPr="00B266CE">
        <w:rPr>
          <w:lang w:val="en-US"/>
        </w:rPr>
        <w:lastRenderedPageBreak/>
        <w:t xml:space="preserve">      Footnote. Annex </w:t>
      </w:r>
      <w:proofErr w:type="gramStart"/>
      <w:r w:rsidRPr="00B266CE">
        <w:rPr>
          <w:lang w:val="en-US"/>
        </w:rPr>
        <w:t>7</w:t>
      </w:r>
      <w:proofErr w:type="gramEnd"/>
      <w:r w:rsidRPr="00B266CE">
        <w:rPr>
          <w:lang w:val="en-US"/>
        </w:rPr>
        <w:t xml:space="preserve"> - as amended by Order of the Minister of Education and Science of the Republic of Kazakhstan dated June 08, 2020 No. 237 (shall come into effect after the day of its first official publication).</w:t>
      </w:r>
    </w:p>
    <w:p w14:paraId="2E34E874" w14:textId="77777777" w:rsidR="00B266CE" w:rsidRDefault="00B266CE" w:rsidP="00B266CE">
      <w:pPr>
        <w:pStyle w:val="3"/>
      </w:pPr>
      <w:r>
        <w:t>The scale of a 150-point grading system for comprehensive testing for master's degree programs with Kazakh or Russian as the language of training</w:t>
      </w:r>
    </w:p>
    <w:p w14:paraId="3EC666C2" w14:textId="77777777" w:rsidR="00B266CE" w:rsidRDefault="00B266CE" w:rsidP="00B266CE"/>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2695"/>
        <w:gridCol w:w="2329"/>
        <w:gridCol w:w="2387"/>
        <w:gridCol w:w="1118"/>
        <w:gridCol w:w="696"/>
      </w:tblGrid>
      <w:tr w:rsidR="00B266CE" w14:paraId="2C3C1F85" w14:textId="77777777" w:rsidTr="00387B9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C60F84B" w14:textId="77777777" w:rsidR="00B266CE" w:rsidRDefault="00B266CE">
            <w:pPr>
              <w:pStyle w:val="ae"/>
            </w:pPr>
            <w:proofErr w:type="spellStart"/>
            <w:r>
              <w:t>Test</w:t>
            </w:r>
            <w:proofErr w:type="spellEnd"/>
            <w:r>
              <w:t xml:space="preserve"> </w:t>
            </w:r>
            <w:proofErr w:type="spellStart"/>
            <w:r>
              <w:t>types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0F222A98" w14:textId="77777777" w:rsidR="00B266CE" w:rsidRDefault="00B266CE">
            <w:pPr>
              <w:pStyle w:val="ae"/>
            </w:pPr>
            <w:proofErr w:type="spellStart"/>
            <w:r>
              <w:t>Form</w:t>
            </w:r>
            <w:proofErr w:type="spellEnd"/>
            <w:r>
              <w:t xml:space="preserve"> </w:t>
            </w:r>
            <w:proofErr w:type="spellStart"/>
            <w:r>
              <w:t>of</w:t>
            </w:r>
            <w:proofErr w:type="spellEnd"/>
            <w:r>
              <w:t xml:space="preserve"> </w:t>
            </w:r>
            <w:proofErr w:type="spellStart"/>
            <w:r>
              <w:t>tasks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CC8B86D" w14:textId="77777777" w:rsidR="00B266CE" w:rsidRDefault="00B266CE">
            <w:pPr>
              <w:pStyle w:val="ae"/>
            </w:pPr>
            <w:proofErr w:type="spellStart"/>
            <w:r>
              <w:t>Test</w:t>
            </w:r>
            <w:proofErr w:type="spellEnd"/>
            <w:r>
              <w:t xml:space="preserve"> </w:t>
            </w:r>
            <w:proofErr w:type="spellStart"/>
            <w:r>
              <w:t>language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B57F1B6" w14:textId="77777777" w:rsidR="00B266CE" w:rsidRDefault="00B266CE">
            <w:pPr>
              <w:pStyle w:val="ae"/>
            </w:pPr>
            <w:proofErr w:type="spellStart"/>
            <w:r>
              <w:t>Number</w:t>
            </w:r>
            <w:proofErr w:type="spellEnd"/>
            <w:r>
              <w:t xml:space="preserve"> </w:t>
            </w:r>
            <w:proofErr w:type="spellStart"/>
            <w:r>
              <w:t>of</w:t>
            </w:r>
            <w:proofErr w:type="spellEnd"/>
            <w:r>
              <w:t xml:space="preserve"> </w:t>
            </w:r>
            <w:proofErr w:type="spellStart"/>
            <w:r>
              <w:t>tests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7E08ADD" w14:textId="77777777" w:rsidR="00B266CE" w:rsidRDefault="00B266CE">
            <w:pPr>
              <w:pStyle w:val="ae"/>
            </w:pPr>
            <w:proofErr w:type="spellStart"/>
            <w:r>
              <w:t>Points</w:t>
            </w:r>
            <w:proofErr w:type="spellEnd"/>
          </w:p>
        </w:tc>
      </w:tr>
      <w:tr w:rsidR="00B266CE" w14:paraId="0361A07F" w14:textId="77777777" w:rsidTr="00387B9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99205FD" w14:textId="77777777" w:rsidR="00B266CE" w:rsidRDefault="00B266CE">
            <w:pPr>
              <w:pStyle w:val="ae"/>
            </w:pPr>
            <w:proofErr w:type="spellStart"/>
            <w:r>
              <w:t>Foreign</w:t>
            </w:r>
            <w:proofErr w:type="spellEnd"/>
            <w:r>
              <w:t xml:space="preserve"> </w:t>
            </w:r>
            <w:proofErr w:type="spellStart"/>
            <w:r>
              <w:t>language</w:t>
            </w:r>
            <w:proofErr w:type="spellEnd"/>
            <w:r>
              <w:t xml:space="preserve"> </w:t>
            </w:r>
            <w:proofErr w:type="spellStart"/>
            <w:r>
              <w:t>test</w:t>
            </w:r>
            <w:proofErr w:type="spellEnd"/>
            <w: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1FC7821" w14:textId="77777777" w:rsidR="00B266CE" w:rsidRPr="00B266CE" w:rsidRDefault="00B266CE">
            <w:pPr>
              <w:pStyle w:val="ae"/>
              <w:rPr>
                <w:lang w:val="en-US"/>
              </w:rPr>
            </w:pPr>
            <w:r w:rsidRPr="00B266CE">
              <w:rPr>
                <w:lang w:val="en-US"/>
              </w:rPr>
              <w:t>Listening</w:t>
            </w:r>
            <w:r w:rsidRPr="00B266CE">
              <w:rPr>
                <w:lang w:val="en-US"/>
              </w:rPr>
              <w:br/>
            </w:r>
            <w:bookmarkStart w:id="96" w:name="z499"/>
            <w:bookmarkEnd w:id="96"/>
            <w:r w:rsidRPr="00B266CE">
              <w:rPr>
                <w:lang w:val="en-US"/>
              </w:rPr>
              <w:t>Lexical and grammatical test</w:t>
            </w:r>
            <w:r w:rsidRPr="00B266CE">
              <w:rPr>
                <w:lang w:val="en-US"/>
              </w:rPr>
              <w:b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94CD4" w14:textId="77777777" w:rsidR="00B266CE" w:rsidRDefault="00B266CE">
            <w:pPr>
              <w:pStyle w:val="ae"/>
            </w:pPr>
            <w:proofErr w:type="spellStart"/>
            <w:r>
              <w:t>English</w:t>
            </w:r>
            <w:proofErr w:type="spellEnd"/>
            <w:r>
              <w:t>/</w:t>
            </w:r>
            <w:proofErr w:type="spellStart"/>
            <w:r>
              <w:t>German</w:t>
            </w:r>
            <w:proofErr w:type="spellEnd"/>
            <w:r>
              <w:t>/</w:t>
            </w:r>
            <w:proofErr w:type="spellStart"/>
            <w:r>
              <w:t>French</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D251565" w14:textId="77777777" w:rsidR="00B266CE" w:rsidRDefault="00B266CE">
            <w:pPr>
              <w:pStyle w:val="ae"/>
            </w:pPr>
            <w: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2B275E5" w14:textId="77777777" w:rsidR="00B266CE" w:rsidRDefault="00B266CE">
            <w:pPr>
              <w:pStyle w:val="ae"/>
            </w:pPr>
            <w:r>
              <w:t>50</w:t>
            </w:r>
          </w:p>
        </w:tc>
      </w:tr>
      <w:tr w:rsidR="00B266CE" w14:paraId="11CFBD3E" w14:textId="77777777" w:rsidTr="00387B9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356D47E" w14:textId="77777777" w:rsidR="00B266CE" w:rsidRPr="00B266CE" w:rsidRDefault="00B266CE">
            <w:pPr>
              <w:pStyle w:val="ae"/>
              <w:rPr>
                <w:lang w:val="en-US"/>
              </w:rPr>
            </w:pPr>
            <w:r w:rsidRPr="00B266CE">
              <w:rPr>
                <w:lang w:val="en-US"/>
              </w:rPr>
              <w:t>Test to determine readiness for training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522D3FE" w14:textId="77777777" w:rsidR="00B266CE" w:rsidRPr="00B266CE" w:rsidRDefault="00B266CE">
            <w:pPr>
              <w:pStyle w:val="ae"/>
              <w:rPr>
                <w:lang w:val="en-US"/>
              </w:rPr>
            </w:pPr>
            <w:r w:rsidRPr="00B266CE">
              <w:rPr>
                <w:lang w:val="en-US"/>
              </w:rPr>
              <w:t>with a choice of one correct answer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42B9887" w14:textId="77777777" w:rsidR="00B266CE" w:rsidRDefault="00B266CE">
            <w:pPr>
              <w:pStyle w:val="ae"/>
            </w:pPr>
            <w:proofErr w:type="spellStart"/>
            <w:r>
              <w:t>Kazakh</w:t>
            </w:r>
            <w:proofErr w:type="spellEnd"/>
            <w:r>
              <w:t>/</w:t>
            </w:r>
            <w:proofErr w:type="spellStart"/>
            <w:r>
              <w:t>Russian</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7876A67" w14:textId="77777777" w:rsidR="00B266CE" w:rsidRDefault="00B266CE">
            <w:pPr>
              <w:pStyle w:val="ae"/>
            </w:pPr>
            <w: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2109D8D2" w14:textId="77777777" w:rsidR="00B266CE" w:rsidRDefault="00B266CE">
            <w:pPr>
              <w:pStyle w:val="ae"/>
            </w:pPr>
            <w:r>
              <w:t>30</w:t>
            </w:r>
          </w:p>
        </w:tc>
      </w:tr>
      <w:tr w:rsidR="00B266CE" w14:paraId="5A8F5AC5" w14:textId="77777777" w:rsidTr="00387B95">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99BBBE7" w14:textId="77777777" w:rsidR="00B266CE" w:rsidRPr="00B266CE" w:rsidRDefault="00B266CE">
            <w:pPr>
              <w:pStyle w:val="ae"/>
              <w:rPr>
                <w:lang w:val="en-US"/>
              </w:rPr>
            </w:pPr>
            <w:r w:rsidRPr="00B266CE">
              <w:rPr>
                <w:lang w:val="en-US"/>
              </w:rPr>
              <w:t>Test for the profile of a group of educational programs **</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47898" w14:textId="77777777" w:rsidR="00B266CE" w:rsidRPr="00B266CE" w:rsidRDefault="00B266CE">
            <w:pPr>
              <w:pStyle w:val="ae"/>
              <w:rPr>
                <w:lang w:val="en-US"/>
              </w:rPr>
            </w:pPr>
            <w:r w:rsidRPr="00B266CE">
              <w:rPr>
                <w:lang w:val="en-US"/>
              </w:rPr>
              <w:t>with a choice of one correct answer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313135E" w14:textId="77777777" w:rsidR="00B266CE" w:rsidRDefault="00B266CE">
            <w:pPr>
              <w:pStyle w:val="ae"/>
            </w:pPr>
            <w:proofErr w:type="spellStart"/>
            <w:r>
              <w:t>Kazakh</w:t>
            </w:r>
            <w:proofErr w:type="spellEnd"/>
            <w:r>
              <w:t>/</w:t>
            </w:r>
            <w:proofErr w:type="spellStart"/>
            <w:r>
              <w:t>Russian</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DDAE72C" w14:textId="77777777" w:rsidR="00B266CE" w:rsidRDefault="00B266CE">
            <w:pPr>
              <w:pStyle w:val="ae"/>
            </w:pPr>
            <w: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11E35DBA" w14:textId="77777777" w:rsidR="00B266CE" w:rsidRDefault="00B266CE">
            <w:pPr>
              <w:pStyle w:val="ae"/>
            </w:pPr>
            <w:r>
              <w:t>30</w:t>
            </w:r>
          </w:p>
        </w:tc>
      </w:tr>
      <w:tr w:rsidR="00B266CE" w14:paraId="347802DE" w14:textId="77777777" w:rsidTr="00387B95">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A2C3B" w14:textId="77777777" w:rsidR="00B266CE" w:rsidRDefault="00B266CE">
            <w:pP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9FA627" w14:textId="77777777" w:rsidR="00B266CE" w:rsidRPr="00B266CE" w:rsidRDefault="00B266CE">
            <w:pPr>
              <w:pStyle w:val="ae"/>
              <w:rPr>
                <w:lang w:val="en-US"/>
              </w:rPr>
            </w:pPr>
            <w:r w:rsidRPr="00B266CE">
              <w:rPr>
                <w:lang w:val="en-US"/>
              </w:rPr>
              <w:t>with a choice of one or more correct answers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50B61463" w14:textId="77777777" w:rsidR="00B266CE" w:rsidRDefault="00B266CE">
            <w:pPr>
              <w:pStyle w:val="ae"/>
            </w:pPr>
            <w:proofErr w:type="spellStart"/>
            <w:r>
              <w:t>Kazakh</w:t>
            </w:r>
            <w:proofErr w:type="spellEnd"/>
            <w:r>
              <w:t>/</w:t>
            </w:r>
            <w:proofErr w:type="spellStart"/>
            <w:r>
              <w:t>Russian</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438FB38" w14:textId="77777777" w:rsidR="00B266CE" w:rsidRDefault="00B266CE">
            <w:pPr>
              <w:pStyle w:val="ae"/>
            </w:pPr>
            <w: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90A8AB4" w14:textId="77777777" w:rsidR="00B266CE" w:rsidRDefault="00B266CE">
            <w:pPr>
              <w:pStyle w:val="ae"/>
            </w:pPr>
            <w:r>
              <w:t>40</w:t>
            </w:r>
          </w:p>
        </w:tc>
      </w:tr>
      <w:tr w:rsidR="00B266CE" w14:paraId="18954B7E" w14:textId="77777777" w:rsidTr="00387B95">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B12D291" w14:textId="77777777" w:rsidR="00B266CE" w:rsidRDefault="00B266CE">
            <w:pPr>
              <w:pStyle w:val="ae"/>
            </w:pPr>
            <w:proofErr w:type="spellStart"/>
            <w:r>
              <w:t>Total</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C24EF4D" w14:textId="77777777" w:rsidR="00B266CE" w:rsidRDefault="00B266CE"/>
        </w:tc>
        <w:tc>
          <w:tcPr>
            <w:tcW w:w="0" w:type="auto"/>
            <w:tcBorders>
              <w:top w:val="single" w:sz="4" w:space="0" w:color="auto"/>
              <w:left w:val="single" w:sz="4" w:space="0" w:color="auto"/>
              <w:bottom w:val="single" w:sz="4" w:space="0" w:color="auto"/>
              <w:right w:val="single" w:sz="4" w:space="0" w:color="auto"/>
            </w:tcBorders>
            <w:vAlign w:val="center"/>
            <w:hideMark/>
          </w:tcPr>
          <w:p w14:paraId="4FFD22BB" w14:textId="77777777" w:rsidR="00B266CE" w:rsidRDefault="00B266CE">
            <w:pPr>
              <w:pStyle w:val="ae"/>
            </w:pPr>
            <w:r>
              <w:t>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D2A3DE5" w14:textId="77777777" w:rsidR="00B266CE" w:rsidRDefault="00B266CE">
            <w:pPr>
              <w:pStyle w:val="ae"/>
            </w:pPr>
            <w:r>
              <w:t>150</w:t>
            </w:r>
          </w:p>
        </w:tc>
      </w:tr>
    </w:tbl>
    <w:p w14:paraId="327DD753" w14:textId="77777777" w:rsidR="00B266CE" w:rsidRPr="00B266CE" w:rsidRDefault="00B266CE" w:rsidP="00B266CE">
      <w:pPr>
        <w:pStyle w:val="ae"/>
        <w:rPr>
          <w:lang w:val="en-US"/>
        </w:rPr>
      </w:pPr>
      <w:r w:rsidRPr="00B266CE">
        <w:rPr>
          <w:lang w:val="en-US"/>
        </w:rPr>
        <w:t xml:space="preserve">      * </w:t>
      </w:r>
      <w:proofErr w:type="gramStart"/>
      <w:r w:rsidRPr="00B266CE">
        <w:rPr>
          <w:lang w:val="en-US"/>
        </w:rPr>
        <w:t>for</w:t>
      </w:r>
      <w:proofErr w:type="gramEnd"/>
      <w:r w:rsidRPr="00B266CE">
        <w:rPr>
          <w:lang w:val="en-US"/>
        </w:rPr>
        <w:t xml:space="preserve"> admission to the magistracy in groups of educational programs that require knowledge of the Arabic language, an entrance examination in the Arabic language shall be taken.</w:t>
      </w:r>
    </w:p>
    <w:p w14:paraId="20BA479F" w14:textId="77777777" w:rsidR="00B266CE" w:rsidRPr="00B266CE" w:rsidRDefault="00B266CE" w:rsidP="00B266CE">
      <w:pPr>
        <w:pStyle w:val="ae"/>
        <w:rPr>
          <w:lang w:val="en-US"/>
        </w:rPr>
      </w:pPr>
      <w:r w:rsidRPr="00B266CE">
        <w:rPr>
          <w:lang w:val="en-US"/>
        </w:rPr>
        <w:t xml:space="preserve">      ** </w:t>
      </w:r>
      <w:proofErr w:type="gramStart"/>
      <w:r w:rsidRPr="00B266CE">
        <w:rPr>
          <w:lang w:val="en-US"/>
        </w:rPr>
        <w:t>for</w:t>
      </w:r>
      <w:proofErr w:type="gramEnd"/>
      <w:r w:rsidRPr="00B266CE">
        <w:rPr>
          <w:lang w:val="en-US"/>
        </w:rPr>
        <w:t xml:space="preserve"> admission to the magistracy in groups of educational programs requiring creative preparation, creative examinations shall be taken.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266CE" w14:paraId="3136D514" w14:textId="77777777" w:rsidTr="00B266CE">
        <w:trPr>
          <w:tblCellSpacing w:w="15" w:type="dxa"/>
        </w:trPr>
        <w:tc>
          <w:tcPr>
            <w:tcW w:w="5805" w:type="dxa"/>
            <w:vAlign w:val="center"/>
            <w:hideMark/>
          </w:tcPr>
          <w:p w14:paraId="255A68A5" w14:textId="77777777" w:rsidR="00B266CE" w:rsidRDefault="00B266CE">
            <w:pPr>
              <w:jc w:val="center"/>
            </w:pPr>
            <w:r>
              <w:t> </w:t>
            </w:r>
          </w:p>
        </w:tc>
        <w:tc>
          <w:tcPr>
            <w:tcW w:w="3420" w:type="dxa"/>
            <w:vAlign w:val="center"/>
            <w:hideMark/>
          </w:tcPr>
          <w:p w14:paraId="186D392B" w14:textId="77777777" w:rsidR="00B266CE" w:rsidRDefault="00B266CE">
            <w:pPr>
              <w:jc w:val="center"/>
            </w:pPr>
            <w:bookmarkStart w:id="97" w:name="z502"/>
            <w:bookmarkEnd w:id="97"/>
            <w:r>
              <w:t>Annex 8</w:t>
            </w:r>
            <w:r>
              <w:br/>
              <w:t>to the Model Rules</w:t>
            </w:r>
            <w:r>
              <w:br/>
              <w:t>for admission to</w:t>
            </w:r>
            <w:r>
              <w:br/>
              <w:t xml:space="preserve">training in educational </w:t>
            </w:r>
            <w:r>
              <w:br/>
              <w:t>organizations implementing</w:t>
            </w:r>
            <w:r>
              <w:br/>
              <w:t>educational programs of</w:t>
            </w:r>
            <w:r>
              <w:br/>
              <w:t>postgraduate education</w:t>
            </w:r>
          </w:p>
        </w:tc>
      </w:tr>
    </w:tbl>
    <w:p w14:paraId="1F992B6C" w14:textId="77777777" w:rsidR="00B266CE" w:rsidRDefault="00B266CE" w:rsidP="00B266CE">
      <w:pPr>
        <w:pStyle w:val="3"/>
      </w:pPr>
      <w:r>
        <w:lastRenderedPageBreak/>
        <w:t>100-point grading system scale for CT in master's programs with English as the language of training</w:t>
      </w:r>
    </w:p>
    <w:p w14:paraId="522388D4" w14:textId="77777777" w:rsidR="00B266CE" w:rsidRPr="00B266CE" w:rsidRDefault="00B266CE" w:rsidP="00B266CE">
      <w:pPr>
        <w:pStyle w:val="note1"/>
        <w:rPr>
          <w:lang w:val="en-US"/>
        </w:rPr>
      </w:pPr>
      <w:r w:rsidRPr="00B266CE">
        <w:rPr>
          <w:lang w:val="en-US"/>
        </w:rPr>
        <w:t xml:space="preserve">      Footnote. Annex </w:t>
      </w:r>
      <w:proofErr w:type="gramStart"/>
      <w:r w:rsidRPr="00B266CE">
        <w:rPr>
          <w:lang w:val="en-US"/>
        </w:rPr>
        <w:t>8</w:t>
      </w:r>
      <w:proofErr w:type="gramEnd"/>
      <w:r w:rsidRPr="00B266CE">
        <w:rPr>
          <w:lang w:val="en-US"/>
        </w:rPr>
        <w:t xml:space="preserve"> as amended by Order of the Minister of Education and Science of the Republic of Kazakhstan dated 12.08.2019 No. 358 (shall come into effect after the day of its first official publication).</w:t>
      </w:r>
    </w:p>
    <w:p w14:paraId="38450881" w14:textId="77777777" w:rsidR="00B266CE" w:rsidRDefault="00B266CE" w:rsidP="00B266CE"/>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2756"/>
        <w:gridCol w:w="2185"/>
        <w:gridCol w:w="2440"/>
        <w:gridCol w:w="1148"/>
        <w:gridCol w:w="696"/>
      </w:tblGrid>
      <w:tr w:rsidR="00B266CE" w14:paraId="67B22707" w14:textId="77777777" w:rsidTr="00387B9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B640E63" w14:textId="77777777" w:rsidR="00B266CE" w:rsidRDefault="00B266CE">
            <w:pPr>
              <w:pStyle w:val="ae"/>
            </w:pPr>
            <w:bookmarkStart w:id="98" w:name="_GoBack" w:colFirst="0" w:colLast="3"/>
            <w:proofErr w:type="spellStart"/>
            <w:r>
              <w:t>Test</w:t>
            </w:r>
            <w:proofErr w:type="spellEnd"/>
            <w:r>
              <w:t xml:space="preserve"> </w:t>
            </w:r>
            <w:proofErr w:type="spellStart"/>
            <w:r>
              <w:t>types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888B76B" w14:textId="77777777" w:rsidR="00B266CE" w:rsidRDefault="00B266CE">
            <w:pPr>
              <w:pStyle w:val="ae"/>
            </w:pPr>
            <w:proofErr w:type="spellStart"/>
            <w:r>
              <w:t>Form</w:t>
            </w:r>
            <w:proofErr w:type="spellEnd"/>
            <w:r>
              <w:t xml:space="preserve"> </w:t>
            </w:r>
            <w:proofErr w:type="spellStart"/>
            <w:r>
              <w:t>of</w:t>
            </w:r>
            <w:proofErr w:type="spellEnd"/>
            <w:r>
              <w:t xml:space="preserve"> </w:t>
            </w:r>
            <w:proofErr w:type="spellStart"/>
            <w:r>
              <w:t>tasks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0FF15A57" w14:textId="77777777" w:rsidR="00B266CE" w:rsidRDefault="00B266CE">
            <w:pPr>
              <w:pStyle w:val="ae"/>
            </w:pPr>
            <w:proofErr w:type="spellStart"/>
            <w:r>
              <w:t>Test</w:t>
            </w:r>
            <w:proofErr w:type="spellEnd"/>
            <w:r>
              <w:t xml:space="preserve"> </w:t>
            </w:r>
            <w:proofErr w:type="spellStart"/>
            <w:r>
              <w:t>language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923869C" w14:textId="77777777" w:rsidR="00B266CE" w:rsidRDefault="00B266CE">
            <w:pPr>
              <w:pStyle w:val="ae"/>
            </w:pPr>
            <w:proofErr w:type="spellStart"/>
            <w:r>
              <w:t>Number</w:t>
            </w:r>
            <w:proofErr w:type="spellEnd"/>
            <w:r>
              <w:t xml:space="preserve"> </w:t>
            </w:r>
            <w:proofErr w:type="spellStart"/>
            <w:r>
              <w:t>of</w:t>
            </w:r>
            <w:proofErr w:type="spellEnd"/>
            <w:r>
              <w:t xml:space="preserve"> </w:t>
            </w:r>
            <w:proofErr w:type="spellStart"/>
            <w:r>
              <w:t>tests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2EFE1B2" w14:textId="77777777" w:rsidR="00B266CE" w:rsidRDefault="00B266CE">
            <w:pPr>
              <w:pStyle w:val="ae"/>
            </w:pPr>
            <w:proofErr w:type="spellStart"/>
            <w:r>
              <w:t>Points</w:t>
            </w:r>
            <w:proofErr w:type="spellEnd"/>
          </w:p>
        </w:tc>
      </w:tr>
      <w:tr w:rsidR="00B266CE" w14:paraId="4E4F1518" w14:textId="77777777" w:rsidTr="00387B9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8902EAE" w14:textId="77777777" w:rsidR="00B266CE" w:rsidRPr="00B266CE" w:rsidRDefault="00B266CE">
            <w:pPr>
              <w:pStyle w:val="ae"/>
              <w:rPr>
                <w:lang w:val="en-US"/>
              </w:rPr>
            </w:pPr>
            <w:r w:rsidRPr="00B266CE">
              <w:rPr>
                <w:lang w:val="en-US"/>
              </w:rPr>
              <w:t>Test to determine readiness for training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E5B9BB6" w14:textId="77777777" w:rsidR="00B266CE" w:rsidRPr="00B266CE" w:rsidRDefault="00B266CE">
            <w:pPr>
              <w:pStyle w:val="ae"/>
              <w:rPr>
                <w:lang w:val="en-US"/>
              </w:rPr>
            </w:pPr>
            <w:r w:rsidRPr="00B266CE">
              <w:rPr>
                <w:lang w:val="en-US"/>
              </w:rPr>
              <w:t>with a choice of one correct answer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B714811" w14:textId="77777777" w:rsidR="00B266CE" w:rsidRDefault="00B266CE">
            <w:pPr>
              <w:pStyle w:val="ae"/>
            </w:pPr>
            <w:proofErr w:type="spellStart"/>
            <w:r>
              <w:t>Kazakh</w:t>
            </w:r>
            <w:proofErr w:type="spellEnd"/>
            <w:r>
              <w:t>/</w:t>
            </w:r>
            <w:proofErr w:type="spellStart"/>
            <w:r>
              <w:t>Russian</w:t>
            </w:r>
            <w:proofErr w:type="spellEnd"/>
            <w:r>
              <w:t>/</w:t>
            </w:r>
            <w:proofErr w:type="spellStart"/>
            <w:r>
              <w:t>English</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3E6A1CB" w14:textId="77777777" w:rsidR="00B266CE" w:rsidRDefault="00B266CE">
            <w:pPr>
              <w:pStyle w:val="ae"/>
            </w:pPr>
            <w: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71D9DF0E" w14:textId="77777777" w:rsidR="00B266CE" w:rsidRDefault="00B266CE">
            <w:pPr>
              <w:pStyle w:val="ae"/>
            </w:pPr>
            <w:r>
              <w:t>30</w:t>
            </w:r>
          </w:p>
        </w:tc>
      </w:tr>
      <w:tr w:rsidR="00B266CE" w14:paraId="51DF8971" w14:textId="77777777" w:rsidTr="00387B95">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AE9210B" w14:textId="77777777" w:rsidR="00B266CE" w:rsidRPr="00B266CE" w:rsidRDefault="00B266CE">
            <w:pPr>
              <w:pStyle w:val="ae"/>
              <w:rPr>
                <w:lang w:val="en-US"/>
              </w:rPr>
            </w:pPr>
            <w:r w:rsidRPr="00B266CE">
              <w:rPr>
                <w:lang w:val="en-US"/>
              </w:rPr>
              <w:t>Test for the profile of a group of educational programs</w:t>
            </w:r>
          </w:p>
        </w:tc>
        <w:tc>
          <w:tcPr>
            <w:tcW w:w="0" w:type="auto"/>
            <w:tcBorders>
              <w:top w:val="single" w:sz="4" w:space="0" w:color="auto"/>
              <w:left w:val="single" w:sz="4" w:space="0" w:color="auto"/>
              <w:bottom w:val="single" w:sz="4" w:space="0" w:color="auto"/>
              <w:right w:val="single" w:sz="4" w:space="0" w:color="auto"/>
            </w:tcBorders>
            <w:vAlign w:val="center"/>
            <w:hideMark/>
          </w:tcPr>
          <w:p w14:paraId="6CA58F57" w14:textId="77777777" w:rsidR="00B266CE" w:rsidRPr="00B266CE" w:rsidRDefault="00B266CE">
            <w:pPr>
              <w:pStyle w:val="ae"/>
              <w:rPr>
                <w:lang w:val="en-US"/>
              </w:rPr>
            </w:pPr>
            <w:r w:rsidRPr="00B266CE">
              <w:rPr>
                <w:lang w:val="en-US"/>
              </w:rPr>
              <w:t>with a choice of one correct answer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678EF79" w14:textId="77777777" w:rsidR="00B266CE" w:rsidRDefault="00B266CE">
            <w:pPr>
              <w:pStyle w:val="ae"/>
            </w:pPr>
            <w:proofErr w:type="spellStart"/>
            <w:r>
              <w:t>English</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0887B9F8" w14:textId="77777777" w:rsidR="00B266CE" w:rsidRDefault="00B266CE">
            <w:pPr>
              <w:pStyle w:val="ae"/>
            </w:pPr>
            <w: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59F61DBC" w14:textId="77777777" w:rsidR="00B266CE" w:rsidRDefault="00B266CE">
            <w:pPr>
              <w:pStyle w:val="ae"/>
            </w:pPr>
            <w:r>
              <w:t>30</w:t>
            </w:r>
          </w:p>
        </w:tc>
      </w:tr>
      <w:tr w:rsidR="00B266CE" w14:paraId="05FA66EE" w14:textId="77777777" w:rsidTr="00387B95">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88D38" w14:textId="77777777" w:rsidR="00B266CE" w:rsidRDefault="00B266CE">
            <w:pP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83E56A9" w14:textId="77777777" w:rsidR="00B266CE" w:rsidRPr="00B266CE" w:rsidRDefault="00B266CE">
            <w:pPr>
              <w:pStyle w:val="ae"/>
              <w:rPr>
                <w:lang w:val="en-US"/>
              </w:rPr>
            </w:pPr>
            <w:r w:rsidRPr="00B266CE">
              <w:rPr>
                <w:lang w:val="en-US"/>
              </w:rPr>
              <w:t>with a choice of one or more correct answers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3A8F8FE0" w14:textId="77777777" w:rsidR="00B266CE" w:rsidRDefault="00B266CE">
            <w:pPr>
              <w:pStyle w:val="ae"/>
            </w:pPr>
            <w:proofErr w:type="spellStart"/>
            <w:r>
              <w:t>English</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08F4F3B" w14:textId="77777777" w:rsidR="00B266CE" w:rsidRDefault="00B266CE">
            <w:pPr>
              <w:pStyle w:val="ae"/>
            </w:pPr>
            <w: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04DF4F85" w14:textId="77777777" w:rsidR="00B266CE" w:rsidRDefault="00B266CE">
            <w:pPr>
              <w:pStyle w:val="ae"/>
            </w:pPr>
            <w:r>
              <w:t>40</w:t>
            </w:r>
          </w:p>
        </w:tc>
      </w:tr>
      <w:tr w:rsidR="00B266CE" w14:paraId="484D3230" w14:textId="77777777" w:rsidTr="00387B95">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24B621E" w14:textId="77777777" w:rsidR="00B266CE" w:rsidRDefault="00B266CE">
            <w:pPr>
              <w:pStyle w:val="ae"/>
            </w:pPr>
            <w:proofErr w:type="spellStart"/>
            <w:r>
              <w:t>Total</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10018CD" w14:textId="77777777" w:rsidR="00B266CE" w:rsidRDefault="00B266CE"/>
        </w:tc>
        <w:tc>
          <w:tcPr>
            <w:tcW w:w="0" w:type="auto"/>
            <w:tcBorders>
              <w:top w:val="single" w:sz="4" w:space="0" w:color="auto"/>
              <w:left w:val="single" w:sz="4" w:space="0" w:color="auto"/>
              <w:bottom w:val="single" w:sz="4" w:space="0" w:color="auto"/>
              <w:right w:val="single" w:sz="4" w:space="0" w:color="auto"/>
            </w:tcBorders>
            <w:vAlign w:val="center"/>
            <w:hideMark/>
          </w:tcPr>
          <w:p w14:paraId="0BC44CB7" w14:textId="77777777" w:rsidR="00B266CE" w:rsidRDefault="00B266CE">
            <w:pPr>
              <w:pStyle w:val="ae"/>
            </w:pPr>
            <w: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04BFAC9A" w14:textId="77777777" w:rsidR="00B266CE" w:rsidRDefault="00B266CE">
            <w:pPr>
              <w:pStyle w:val="ae"/>
            </w:pPr>
            <w:r>
              <w:t>100</w:t>
            </w:r>
          </w:p>
        </w:tc>
      </w:tr>
      <w:bookmarkEnd w:id="98"/>
    </w:tbl>
    <w:p w14:paraId="05BBBC42" w14:textId="77777777" w:rsidR="00B266CE" w:rsidRPr="00D14769" w:rsidRDefault="00B266CE">
      <w:pPr>
        <w:pStyle w:val="disclaimer"/>
        <w:rPr>
          <w:lang w:val="ru-RU"/>
        </w:rPr>
      </w:pPr>
    </w:p>
    <w:sectPr w:rsidR="00B266CE" w:rsidRPr="00D1476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50C"/>
    <w:multiLevelType w:val="multilevel"/>
    <w:tmpl w:val="5B42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BB067A"/>
    <w:multiLevelType w:val="multilevel"/>
    <w:tmpl w:val="7154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A2"/>
    <w:rsid w:val="00084465"/>
    <w:rsid w:val="00133EA2"/>
    <w:rsid w:val="00371CDA"/>
    <w:rsid w:val="00387B95"/>
    <w:rsid w:val="00441BDE"/>
    <w:rsid w:val="004730A3"/>
    <w:rsid w:val="004E3F77"/>
    <w:rsid w:val="005966CE"/>
    <w:rsid w:val="005B48E0"/>
    <w:rsid w:val="00651D55"/>
    <w:rsid w:val="006D3402"/>
    <w:rsid w:val="007170CF"/>
    <w:rsid w:val="00797542"/>
    <w:rsid w:val="008A7B95"/>
    <w:rsid w:val="008D5C7D"/>
    <w:rsid w:val="009355F9"/>
    <w:rsid w:val="00982E0C"/>
    <w:rsid w:val="00AC25C4"/>
    <w:rsid w:val="00B266CE"/>
    <w:rsid w:val="00C61E03"/>
    <w:rsid w:val="00CE452A"/>
    <w:rsid w:val="00D14769"/>
    <w:rsid w:val="00FC1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B179"/>
  <w15:docId w15:val="{6477BA6C-A7BE-417C-9317-C2F0FAE2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Normal (Web)"/>
    <w:basedOn w:val="a"/>
    <w:uiPriority w:val="99"/>
    <w:unhideWhenUsed/>
    <w:rsid w:val="005B48E0"/>
    <w:pPr>
      <w:spacing w:before="100" w:beforeAutospacing="1" w:after="100" w:afterAutospacing="1" w:line="240" w:lineRule="auto"/>
    </w:pPr>
    <w:rPr>
      <w:sz w:val="24"/>
      <w:szCs w:val="24"/>
      <w:lang w:val="ru-RU" w:eastAsia="ru-RU"/>
    </w:rPr>
  </w:style>
  <w:style w:type="character" w:styleId="af">
    <w:name w:val="FollowedHyperlink"/>
    <w:basedOn w:val="a0"/>
    <w:uiPriority w:val="99"/>
    <w:semiHidden/>
    <w:unhideWhenUsed/>
    <w:rsid w:val="005B48E0"/>
    <w:rPr>
      <w:color w:val="800080"/>
      <w:u w:val="single"/>
    </w:rPr>
  </w:style>
  <w:style w:type="character" w:customStyle="1" w:styleId="note">
    <w:name w:val="note"/>
    <w:basedOn w:val="a0"/>
    <w:rsid w:val="005B48E0"/>
  </w:style>
  <w:style w:type="paragraph" w:customStyle="1" w:styleId="note1">
    <w:name w:val="note1"/>
    <w:basedOn w:val="a"/>
    <w:rsid w:val="005B48E0"/>
    <w:pPr>
      <w:spacing w:before="100" w:beforeAutospacing="1" w:after="100" w:afterAutospacing="1" w:line="240" w:lineRule="auto"/>
    </w:pPr>
    <w:rPr>
      <w:sz w:val="24"/>
      <w:szCs w:val="24"/>
      <w:lang w:val="ru-RU" w:eastAsia="ru-RU"/>
    </w:rPr>
  </w:style>
  <w:style w:type="character" w:customStyle="1" w:styleId="status">
    <w:name w:val="status"/>
    <w:basedOn w:val="a0"/>
    <w:rsid w:val="00B26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2029139384">
          <w:marLeft w:val="0"/>
          <w:marRight w:val="0"/>
          <w:marTop w:val="0"/>
          <w:marBottom w:val="0"/>
          <w:divBdr>
            <w:top w:val="none" w:sz="0" w:space="0" w:color="auto"/>
            <w:left w:val="none" w:sz="0" w:space="0" w:color="auto"/>
            <w:bottom w:val="none" w:sz="0" w:space="0" w:color="auto"/>
            <w:right w:val="none" w:sz="0" w:space="0" w:color="auto"/>
          </w:divBdr>
        </w:div>
        <w:div w:id="1024597933">
          <w:marLeft w:val="0"/>
          <w:marRight w:val="0"/>
          <w:marTop w:val="0"/>
          <w:marBottom w:val="0"/>
          <w:divBdr>
            <w:top w:val="none" w:sz="0" w:space="0" w:color="auto"/>
            <w:left w:val="none" w:sz="0" w:space="0" w:color="auto"/>
            <w:bottom w:val="none" w:sz="0" w:space="0" w:color="auto"/>
            <w:right w:val="none" w:sz="0" w:space="0" w:color="auto"/>
          </w:divBdr>
          <w:divsChild>
            <w:div w:id="812402911">
              <w:marLeft w:val="0"/>
              <w:marRight w:val="0"/>
              <w:marTop w:val="0"/>
              <w:marBottom w:val="0"/>
              <w:divBdr>
                <w:top w:val="none" w:sz="0" w:space="0" w:color="auto"/>
                <w:left w:val="none" w:sz="0" w:space="0" w:color="auto"/>
                <w:bottom w:val="none" w:sz="0" w:space="0" w:color="auto"/>
                <w:right w:val="none" w:sz="0" w:space="0" w:color="auto"/>
              </w:divBdr>
            </w:div>
          </w:divsChild>
        </w:div>
        <w:div w:id="446505391">
          <w:marLeft w:val="0"/>
          <w:marRight w:val="0"/>
          <w:marTop w:val="0"/>
          <w:marBottom w:val="0"/>
          <w:divBdr>
            <w:top w:val="none" w:sz="0" w:space="0" w:color="auto"/>
            <w:left w:val="none" w:sz="0" w:space="0" w:color="auto"/>
            <w:bottom w:val="none" w:sz="0" w:space="0" w:color="auto"/>
            <w:right w:val="none" w:sz="0" w:space="0" w:color="auto"/>
          </w:divBdr>
          <w:divsChild>
            <w:div w:id="1047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51745">
      <w:bodyDiv w:val="1"/>
      <w:marLeft w:val="0"/>
      <w:marRight w:val="0"/>
      <w:marTop w:val="0"/>
      <w:marBottom w:val="0"/>
      <w:divBdr>
        <w:top w:val="none" w:sz="0" w:space="0" w:color="auto"/>
        <w:left w:val="none" w:sz="0" w:space="0" w:color="auto"/>
        <w:bottom w:val="none" w:sz="0" w:space="0" w:color="auto"/>
        <w:right w:val="none" w:sz="0" w:space="0" w:color="auto"/>
      </w:divBdr>
      <w:divsChild>
        <w:div w:id="786244262">
          <w:marLeft w:val="0"/>
          <w:marRight w:val="0"/>
          <w:marTop w:val="0"/>
          <w:marBottom w:val="0"/>
          <w:divBdr>
            <w:top w:val="none" w:sz="0" w:space="0" w:color="auto"/>
            <w:left w:val="none" w:sz="0" w:space="0" w:color="auto"/>
            <w:bottom w:val="none" w:sz="0" w:space="0" w:color="auto"/>
            <w:right w:val="none" w:sz="0" w:space="0" w:color="auto"/>
          </w:divBdr>
        </w:div>
        <w:div w:id="977806216">
          <w:marLeft w:val="0"/>
          <w:marRight w:val="0"/>
          <w:marTop w:val="0"/>
          <w:marBottom w:val="0"/>
          <w:divBdr>
            <w:top w:val="none" w:sz="0" w:space="0" w:color="auto"/>
            <w:left w:val="none" w:sz="0" w:space="0" w:color="auto"/>
            <w:bottom w:val="none" w:sz="0" w:space="0" w:color="auto"/>
            <w:right w:val="none" w:sz="0" w:space="0" w:color="auto"/>
          </w:divBdr>
          <w:divsChild>
            <w:div w:id="1687556155">
              <w:marLeft w:val="0"/>
              <w:marRight w:val="0"/>
              <w:marTop w:val="0"/>
              <w:marBottom w:val="0"/>
              <w:divBdr>
                <w:top w:val="none" w:sz="0" w:space="0" w:color="auto"/>
                <w:left w:val="none" w:sz="0" w:space="0" w:color="auto"/>
                <w:bottom w:val="none" w:sz="0" w:space="0" w:color="auto"/>
                <w:right w:val="none" w:sz="0" w:space="0" w:color="auto"/>
              </w:divBdr>
            </w:div>
          </w:divsChild>
        </w:div>
        <w:div w:id="1505507505">
          <w:marLeft w:val="0"/>
          <w:marRight w:val="0"/>
          <w:marTop w:val="0"/>
          <w:marBottom w:val="0"/>
          <w:divBdr>
            <w:top w:val="none" w:sz="0" w:space="0" w:color="auto"/>
            <w:left w:val="none" w:sz="0" w:space="0" w:color="auto"/>
            <w:bottom w:val="none" w:sz="0" w:space="0" w:color="auto"/>
            <w:right w:val="none" w:sz="0" w:space="0" w:color="auto"/>
          </w:divBdr>
          <w:divsChild>
            <w:div w:id="20642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0995">
      <w:bodyDiv w:val="1"/>
      <w:marLeft w:val="0"/>
      <w:marRight w:val="0"/>
      <w:marTop w:val="0"/>
      <w:marBottom w:val="0"/>
      <w:divBdr>
        <w:top w:val="none" w:sz="0" w:space="0" w:color="auto"/>
        <w:left w:val="none" w:sz="0" w:space="0" w:color="auto"/>
        <w:bottom w:val="none" w:sz="0" w:space="0" w:color="auto"/>
        <w:right w:val="none" w:sz="0" w:space="0" w:color="auto"/>
      </w:divBdr>
      <w:divsChild>
        <w:div w:id="1332827969">
          <w:marLeft w:val="0"/>
          <w:marRight w:val="0"/>
          <w:marTop w:val="0"/>
          <w:marBottom w:val="0"/>
          <w:divBdr>
            <w:top w:val="none" w:sz="0" w:space="0" w:color="auto"/>
            <w:left w:val="none" w:sz="0" w:space="0" w:color="auto"/>
            <w:bottom w:val="none" w:sz="0" w:space="0" w:color="auto"/>
            <w:right w:val="none" w:sz="0" w:space="0" w:color="auto"/>
          </w:divBdr>
        </w:div>
        <w:div w:id="199636792">
          <w:marLeft w:val="0"/>
          <w:marRight w:val="0"/>
          <w:marTop w:val="0"/>
          <w:marBottom w:val="0"/>
          <w:divBdr>
            <w:top w:val="none" w:sz="0" w:space="0" w:color="auto"/>
            <w:left w:val="none" w:sz="0" w:space="0" w:color="auto"/>
            <w:bottom w:val="none" w:sz="0" w:space="0" w:color="auto"/>
            <w:right w:val="none" w:sz="0" w:space="0" w:color="auto"/>
          </w:divBdr>
          <w:divsChild>
            <w:div w:id="976301513">
              <w:marLeft w:val="0"/>
              <w:marRight w:val="0"/>
              <w:marTop w:val="0"/>
              <w:marBottom w:val="0"/>
              <w:divBdr>
                <w:top w:val="none" w:sz="0" w:space="0" w:color="auto"/>
                <w:left w:val="none" w:sz="0" w:space="0" w:color="auto"/>
                <w:bottom w:val="none" w:sz="0" w:space="0" w:color="auto"/>
                <w:right w:val="none" w:sz="0" w:space="0" w:color="auto"/>
              </w:divBdr>
            </w:div>
          </w:divsChild>
        </w:div>
        <w:div w:id="2133088707">
          <w:marLeft w:val="0"/>
          <w:marRight w:val="0"/>
          <w:marTop w:val="0"/>
          <w:marBottom w:val="0"/>
          <w:divBdr>
            <w:top w:val="none" w:sz="0" w:space="0" w:color="auto"/>
            <w:left w:val="none" w:sz="0" w:space="0" w:color="auto"/>
            <w:bottom w:val="none" w:sz="0" w:space="0" w:color="auto"/>
            <w:right w:val="none" w:sz="0" w:space="0" w:color="auto"/>
          </w:divBdr>
          <w:divsChild>
            <w:div w:id="6180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eng/docs/V1800017650/links" TargetMode="External"/><Relationship Id="rId3" Type="http://schemas.openxmlformats.org/officeDocument/2006/relationships/settings" Target="settings.xml"/><Relationship Id="rId7" Type="http://schemas.openxmlformats.org/officeDocument/2006/relationships/hyperlink" Target="http://adilet.zan.kz/eng/docs/V1800017650/his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eng/docs/V1800017650/info" TargetMode="External"/><Relationship Id="rId11" Type="http://schemas.openxmlformats.org/officeDocument/2006/relationships/theme" Target="theme/theme1.xml"/><Relationship Id="rId5" Type="http://schemas.openxmlformats.org/officeDocument/2006/relationships/hyperlink" Target="http://adilet.zan.kz/eng/docs/V18000176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eng/docs/V1800017650/downlo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19524</Words>
  <Characters>111292</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Жумабекова Айгуль Баймурзиновна</dc:creator>
  <cp:lastModifiedBy>Нурмагамбетова Назымгуль Сагындыковна</cp:lastModifiedBy>
  <cp:revision>16</cp:revision>
  <dcterms:created xsi:type="dcterms:W3CDTF">2020-02-25T06:21:00Z</dcterms:created>
  <dcterms:modified xsi:type="dcterms:W3CDTF">2021-02-25T05:24:00Z</dcterms:modified>
</cp:coreProperties>
</file>